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457D06" w14:paraId="21D8F55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E29974E" w14:textId="77777777" w:rsidR="00457D06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3C9E5969" w14:textId="77777777" w:rsidR="00457D06" w:rsidRDefault="00000000">
            <w:pPr>
              <w:spacing w:after="0" w:line="240" w:lineRule="auto"/>
            </w:pPr>
            <w:r>
              <w:t>42459</w:t>
            </w:r>
          </w:p>
        </w:tc>
      </w:tr>
      <w:tr w:rsidR="00457D06" w14:paraId="3BD5EE8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B484560" w14:textId="77777777" w:rsidR="00457D06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E9A2DA5" w14:textId="77777777" w:rsidR="00457D06" w:rsidRDefault="00000000">
            <w:pPr>
              <w:spacing w:after="0" w:line="240" w:lineRule="auto"/>
            </w:pPr>
            <w:r>
              <w:t>JAVNA VATROGASNA POSTROJBA GRADA SENJA</w:t>
            </w:r>
          </w:p>
        </w:tc>
      </w:tr>
      <w:tr w:rsidR="00457D06" w14:paraId="770A502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92BA35B" w14:textId="77777777" w:rsidR="00457D06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A26A164" w14:textId="77777777" w:rsidR="00457D06" w:rsidRDefault="00000000">
            <w:pPr>
              <w:spacing w:after="0" w:line="240" w:lineRule="auto"/>
            </w:pPr>
            <w:r>
              <w:t>31</w:t>
            </w:r>
          </w:p>
        </w:tc>
      </w:tr>
    </w:tbl>
    <w:p w14:paraId="61B26F77" w14:textId="77777777" w:rsidR="00457D06" w:rsidRDefault="00000000">
      <w:r>
        <w:br/>
      </w:r>
    </w:p>
    <w:p w14:paraId="156B0D29" w14:textId="77777777" w:rsidR="00457D06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46E4AB12" w14:textId="77777777" w:rsidR="00457D06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4D83AED3" w14:textId="77777777" w:rsidR="00457D06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4FD6B3F6" w14:textId="77777777" w:rsidR="00457D06" w:rsidRDefault="00457D06"/>
    <w:p w14:paraId="7AC2C000" w14:textId="77777777" w:rsidR="00457D06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C4CC5D3" w14:textId="77777777" w:rsidR="00457D06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D06" w14:paraId="409977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4DF303" w14:textId="77777777" w:rsidR="00457D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709F3E" w14:textId="77777777" w:rsidR="00457D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99EF9C" w14:textId="77777777" w:rsidR="00457D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89DE4F" w14:textId="77777777" w:rsidR="00457D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223DBE" w14:textId="77777777" w:rsidR="00457D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7489D" w14:textId="77777777" w:rsidR="00457D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D06" w14:paraId="068124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87092E" w14:textId="77777777" w:rsidR="00457D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78043A" w14:textId="77777777" w:rsidR="00457D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46E8BB" w14:textId="77777777" w:rsidR="00457D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5B2899" w14:textId="77777777" w:rsidR="00457D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507.338,76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31472D" w14:textId="77777777" w:rsidR="00457D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659.988,45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848222" w14:textId="77777777" w:rsidR="00457D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130,1</w:t>
            </w:r>
          </w:p>
        </w:tc>
      </w:tr>
      <w:tr w:rsidR="00457D06" w14:paraId="5E8C603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69B268" w14:textId="77777777" w:rsidR="00457D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EE0F48" w14:textId="77777777" w:rsidR="00457D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CD0C48" w14:textId="77777777" w:rsidR="00457D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5CF8CE" w14:textId="77777777" w:rsidR="00457D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519.166,11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C1B7B9" w14:textId="77777777" w:rsidR="00457D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668.941,86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B21996" w14:textId="77777777" w:rsidR="00457D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128,8</w:t>
            </w:r>
          </w:p>
        </w:tc>
      </w:tr>
      <w:tr w:rsidR="00457D06" w14:paraId="789C03E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530354" w14:textId="77777777" w:rsidR="00457D06" w:rsidRDefault="00457D0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B38AF3" w14:textId="77777777" w:rsidR="00457D0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E67986" w14:textId="77777777" w:rsidR="00457D0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D0DD39" w14:textId="77777777" w:rsidR="00457D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11.827,35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C3C1DA" w14:textId="77777777" w:rsidR="00457D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8.953,41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F0A2A3" w14:textId="77777777" w:rsidR="00457D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75,7</w:t>
            </w:r>
          </w:p>
        </w:tc>
      </w:tr>
      <w:tr w:rsidR="00457D06" w14:paraId="6B86B55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4EBA12" w14:textId="77777777" w:rsidR="00457D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44EF79" w14:textId="77777777" w:rsidR="00457D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A3D1DF" w14:textId="77777777" w:rsidR="00457D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B7147B" w14:textId="77777777" w:rsidR="00457D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997C90" w14:textId="77777777" w:rsidR="00457D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4C7DE6" w14:textId="77777777" w:rsidR="00457D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57D06" w14:paraId="424EA3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E8EF08" w14:textId="77777777" w:rsidR="00457D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26C093" w14:textId="77777777" w:rsidR="00457D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B6A9DC" w14:textId="77777777" w:rsidR="00457D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9F2A53" w14:textId="77777777" w:rsidR="00457D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277DFB" w14:textId="77777777" w:rsidR="00457D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43.073,62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18D921" w14:textId="77777777" w:rsidR="00457D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57D06" w14:paraId="5B6822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ECD1A4" w14:textId="77777777" w:rsidR="00457D06" w:rsidRDefault="00457D0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337910" w14:textId="77777777" w:rsidR="00457D0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B837A7" w14:textId="77777777" w:rsidR="00457D0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3BB72B" w14:textId="77777777" w:rsidR="00457D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EEBAA0" w14:textId="77777777" w:rsidR="00457D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43.073,62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7A42F9" w14:textId="77777777" w:rsidR="00457D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57D06" w14:paraId="717AD8E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0BCBDE" w14:textId="77777777" w:rsidR="00457D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98E2BB" w14:textId="77777777" w:rsidR="00457D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3F0D08" w14:textId="77777777" w:rsidR="00457D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E3B15D" w14:textId="77777777" w:rsidR="00457D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18253C" w14:textId="77777777" w:rsidR="00457D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5950BB" w14:textId="77777777" w:rsidR="00457D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57D06" w14:paraId="0CBD300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E0980D" w14:textId="77777777" w:rsidR="00457D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35D4C3" w14:textId="77777777" w:rsidR="00457D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2FEC7F" w14:textId="77777777" w:rsidR="00457D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908BB2" w14:textId="77777777" w:rsidR="00457D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4BF10C" w14:textId="77777777" w:rsidR="00457D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6B3AD7" w14:textId="77777777" w:rsidR="00457D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57D06" w14:paraId="336A6ED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E797C4" w14:textId="77777777" w:rsidR="00457D06" w:rsidRDefault="00457D0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B60847" w14:textId="77777777" w:rsidR="00457D0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686FF8" w14:textId="77777777" w:rsidR="00457D0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9C77AC" w14:textId="77777777" w:rsidR="00457D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A807FA" w14:textId="77777777" w:rsidR="00457D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4703D3" w14:textId="77777777" w:rsidR="00457D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57D06" w14:paraId="0A43525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2A5ED6" w14:textId="77777777" w:rsidR="00457D06" w:rsidRDefault="00457D0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84E47A" w14:textId="77777777" w:rsidR="00457D0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3DE0A8" w14:textId="77777777" w:rsidR="00457D0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E059AF" w14:textId="77777777" w:rsidR="00457D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11.827,35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DD6171" w14:textId="77777777" w:rsidR="00457D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52.027,03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F02836" w14:textId="77777777" w:rsidR="00457D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439,9</w:t>
            </w:r>
          </w:p>
        </w:tc>
      </w:tr>
    </w:tbl>
    <w:p w14:paraId="53BAD2AF" w14:textId="77777777" w:rsidR="00457D06" w:rsidRDefault="00457D06">
      <w:pPr>
        <w:spacing w:after="0"/>
      </w:pPr>
    </w:p>
    <w:p w14:paraId="41315FD0" w14:textId="77777777" w:rsidR="00457D06" w:rsidRDefault="00000000">
      <w:r>
        <w:t> </w:t>
      </w:r>
    </w:p>
    <w:p w14:paraId="1E35790B" w14:textId="77777777" w:rsidR="00457D06" w:rsidRDefault="00000000">
      <w:r>
        <w:t>Sukladno propisanim obvezama financijskog izvještaja u proračunskom računovodstvu sačinjene su bilješke kao dopuna podataka uz godišnji financijski izvještaj JVP Grada Senja.</w:t>
      </w:r>
    </w:p>
    <w:p w14:paraId="0471639B" w14:textId="77777777" w:rsidR="00457D06" w:rsidRDefault="00000000">
      <w:r>
        <w:t> </w:t>
      </w:r>
    </w:p>
    <w:p w14:paraId="0D06E52A" w14:textId="77777777" w:rsidR="00457D06" w:rsidRDefault="00000000">
      <w:r>
        <w:lastRenderedPageBreak/>
        <w:t>Javna vatrogasna postrojba Senj proračunski je korisnik Grada Senja i kao takav je evidentiran na Popis proračunskih korisnika lokalne i područne(regionalne) samouprave, pod brojem 42459.</w:t>
      </w:r>
    </w:p>
    <w:p w14:paraId="5C92240B" w14:textId="77777777" w:rsidR="00457D06" w:rsidRDefault="00000000">
      <w:r>
        <w:t>Poslovanje JVP Grada Senja obavlja se  putem IBAN  HR 5624020061100482353 sa prosječno 15 zaposlenih djelatnika na osnovi stanja na početku i na kraju izvještajnog razdoblja odnosno 16 zaposlenika na osnovi sati rada.</w:t>
      </w:r>
    </w:p>
    <w:p w14:paraId="6D7DA524" w14:textId="77777777" w:rsidR="00457D06" w:rsidRDefault="00000000">
      <w:r>
        <w:t> </w:t>
      </w:r>
    </w:p>
    <w:p w14:paraId="08354C8B" w14:textId="77777777" w:rsidR="00457D06" w:rsidRDefault="00000000">
      <w:r>
        <w:t> </w:t>
      </w:r>
    </w:p>
    <w:p w14:paraId="7FC62AB6" w14:textId="77777777" w:rsidR="00457D06" w:rsidRDefault="00000000">
      <w:r>
        <w:t>1. Bilješke uz Izvještaj o prihodima i rashodima, primicima i izdacima</w:t>
      </w:r>
    </w:p>
    <w:p w14:paraId="70618D7D" w14:textId="77777777" w:rsidR="00457D06" w:rsidRDefault="00000000">
      <w:proofErr w:type="spellStart"/>
      <w:r>
        <w:t>Obrazac:PR-RAS</w:t>
      </w:r>
      <w:proofErr w:type="spellEnd"/>
    </w:p>
    <w:p w14:paraId="697DDA89" w14:textId="77777777" w:rsidR="00457D06" w:rsidRDefault="00000000">
      <w:r>
        <w:t>Prihodi poslovanja u 2025. godini iznosili su  659.988,45 eura, dok su u 2024. godini ostvareni u iznosu od 507.338,76 eura s indeksom ostvarenja 130.</w:t>
      </w:r>
    </w:p>
    <w:p w14:paraId="1C35A9CA" w14:textId="77777777" w:rsidR="00457D06" w:rsidRDefault="00000000">
      <w:r>
        <w:t>Prihodi su </w:t>
      </w:r>
    </w:p>
    <w:p w14:paraId="51BF7310" w14:textId="77777777" w:rsidR="00457D06" w:rsidRDefault="00000000">
      <w:r>
        <w:t>Rashodi poslovanja u 2025. godini iznosili su 668.941,86 eura, dok su u 2024.godini ostvareni u iznosu od 519.166,11 s indeksom 128,0.</w:t>
      </w:r>
    </w:p>
    <w:p w14:paraId="38AE0DFF" w14:textId="77777777" w:rsidR="00457D06" w:rsidRDefault="00000000">
      <w:r>
        <w:t>Ostvaren je manjak prihoda i primitka u iznosu od 52.027,03 eura.</w:t>
      </w:r>
    </w:p>
    <w:p w14:paraId="085BB9AB" w14:textId="77777777" w:rsidR="00457D06" w:rsidRDefault="00000000">
      <w:r>
        <w:t>Preneseni višak prihoda i primitka iz proteklog razdoblja je  30.700,25 eura, </w:t>
      </w:r>
    </w:p>
    <w:p w14:paraId="41EE9A48" w14:textId="77777777" w:rsidR="00457D06" w:rsidRDefault="00000000">
      <w:r>
        <w:t>Manjak prihoda i primitka raspoloživ u idućem razdoblju iznosi 21.326,78  eura.</w:t>
      </w:r>
    </w:p>
    <w:p w14:paraId="79A188BB" w14:textId="77777777" w:rsidR="00457D06" w:rsidRDefault="00000000">
      <w:r>
        <w:t xml:space="preserve">Prihodi su povećani zbog porasta prihoda za pružene usluge, tj. prihodi od usluga vatrodojavnih sustava za objekte u vlasništvu javnih ustanova  i trgovačka društva u Gradu Senju, kao i prihodi iz nadležnog proračuna za financiranje rashoda poslovanja JVP Grada Senja ( rashodi za zaposlene i materijalni rashodi). Rashodi su povećani zbog povećanje plaća djelatnika JVP Grada Senja na temelju uredbe vlade RH o povećanju osnovice i koeficijenta po radnim mjestima za pripadnike JVP-a u Republici Hrvatskoj, kao i ostalim rashodima za zaposlenike (otpremnina, smrtni slučaj, </w:t>
      </w:r>
      <w:proofErr w:type="spellStart"/>
      <w:r>
        <w:t>božičnica</w:t>
      </w:r>
      <w:proofErr w:type="spellEnd"/>
      <w:r>
        <w:t>, jubilarna nagrada i sl.), kao  i nabave nefinancijske imovine za razdoblje od I. do XII. 2025.</w:t>
      </w:r>
    </w:p>
    <w:p w14:paraId="45076033" w14:textId="77777777" w:rsidR="00457D06" w:rsidRDefault="00000000">
      <w:r>
        <w:t> </w:t>
      </w:r>
    </w:p>
    <w:p w14:paraId="47025E84" w14:textId="77777777" w:rsidR="00457D06" w:rsidRDefault="00000000">
      <w:r>
        <w:t> </w:t>
      </w:r>
    </w:p>
    <w:p w14:paraId="40F0CD90" w14:textId="77777777" w:rsidR="00457D06" w:rsidRDefault="00000000">
      <w:r>
        <w:t>Povećanje rashoda u obračunskom razdoblju su povećana u odnosu na prošlu godinu  i zbog  metodološkog manjka, odnosno 13 rashoda.</w:t>
      </w:r>
    </w:p>
    <w:p w14:paraId="710ADE75" w14:textId="77777777" w:rsidR="00457D06" w:rsidRDefault="00000000">
      <w:r>
        <w:t> </w:t>
      </w:r>
    </w:p>
    <w:p w14:paraId="490523D7" w14:textId="77777777" w:rsidR="00457D06" w:rsidRDefault="00000000">
      <w:r>
        <w:t> </w:t>
      </w:r>
    </w:p>
    <w:p w14:paraId="653CDA53" w14:textId="77777777" w:rsidR="00457D06" w:rsidRDefault="00000000">
      <w:r>
        <w:t> </w:t>
      </w:r>
    </w:p>
    <w:p w14:paraId="6A909F94" w14:textId="77777777" w:rsidR="00457D06" w:rsidRDefault="00000000">
      <w:r>
        <w:t>2. Bilješke uz Bilancu</w:t>
      </w:r>
    </w:p>
    <w:p w14:paraId="4946F384" w14:textId="77777777" w:rsidR="00457D06" w:rsidRDefault="00000000">
      <w:r>
        <w:lastRenderedPageBreak/>
        <w:t>Obrazac BIL: </w:t>
      </w:r>
    </w:p>
    <w:p w14:paraId="41F8E75E" w14:textId="77777777" w:rsidR="00457D06" w:rsidRDefault="00000000">
      <w:r>
        <w:t>Imovina JVP Senj evidentirana je u iznosu od  102.001,91 eura, od čega nefinancijska imovina iznosi  72.207,56 eura, a financijska imovina 29.794,35 eura.   Sredstva na žiro račun iznose 28.805,85 eura.</w:t>
      </w:r>
    </w:p>
    <w:p w14:paraId="04D0E7E1" w14:textId="77777777" w:rsidR="00457D06" w:rsidRDefault="00000000">
      <w:r>
        <w:t>Obaveze za rashode poslovanja na dan 31.prosinca 2025. iznose 50.340,00 eura, dok vlastiti izvori utvrđeni u iznosu od 51.661,91 eura.</w:t>
      </w:r>
    </w:p>
    <w:p w14:paraId="5D5C5756" w14:textId="77777777" w:rsidR="00457D06" w:rsidRDefault="00000000">
      <w:r>
        <w:br/>
      </w:r>
    </w:p>
    <w:p w14:paraId="3A8F6BB7" w14:textId="77777777" w:rsidR="00457D06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2B240D6B" w14:textId="77777777" w:rsidR="00457D06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457D06" w14:paraId="0BB245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2395B8" w14:textId="77777777" w:rsidR="00457D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337122" w14:textId="77777777" w:rsidR="00457D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881584" w14:textId="77777777" w:rsidR="00457D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6603" w14:textId="77777777" w:rsidR="00457D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8C3AA2" w14:textId="77777777" w:rsidR="00457D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D06" w14:paraId="101EF31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2F60DD" w14:textId="77777777" w:rsidR="00457D06" w:rsidRDefault="00457D0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A3EADC" w14:textId="77777777" w:rsidR="00457D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75B4F8" w14:textId="77777777" w:rsidR="00457D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AC46AA" w14:textId="77777777" w:rsidR="00457D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1FC6EA" w14:textId="77777777" w:rsidR="00457D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E5FE13E" w14:textId="77777777" w:rsidR="00457D06" w:rsidRDefault="00457D06">
      <w:pPr>
        <w:spacing w:after="0"/>
      </w:pPr>
    </w:p>
    <w:p w14:paraId="0F50C9FD" w14:textId="77777777" w:rsidR="00457D06" w:rsidRDefault="00000000">
      <w:r>
        <w:t>1.  Bilješke uz Obaveze</w:t>
      </w:r>
    </w:p>
    <w:p w14:paraId="2961A6CF" w14:textId="77777777" w:rsidR="00457D06" w:rsidRDefault="00000000">
      <w:r>
        <w:t>Obrazac: OBAVEZE</w:t>
      </w:r>
    </w:p>
    <w:p w14:paraId="22491A02" w14:textId="77777777" w:rsidR="00457D06" w:rsidRDefault="00000000">
      <w:r>
        <w:t> Ukupne obaveze na dan 31.prosinca 2025. godine iznose  50.340,00 eura, ukupno nedospjele u iznosu od  50.340,00  eura.</w:t>
      </w:r>
    </w:p>
    <w:p w14:paraId="69778B27" w14:textId="77777777" w:rsidR="00457D06" w:rsidRDefault="00000000">
      <w:r>
        <w:t> </w:t>
      </w:r>
    </w:p>
    <w:p w14:paraId="2A223B80" w14:textId="77777777" w:rsidR="00457D06" w:rsidRDefault="00457D06"/>
    <w:sectPr w:rsidR="004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D06"/>
    <w:rsid w:val="00457D06"/>
    <w:rsid w:val="006A416D"/>
    <w:rsid w:val="006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EC6DD"/>
  <w15:docId w15:val="{35C1C4D5-FA70-4552-8C8E-5F723E37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Perišić</dc:creator>
  <cp:lastModifiedBy>Marko Perišić</cp:lastModifiedBy>
  <cp:revision>2</cp:revision>
  <dcterms:created xsi:type="dcterms:W3CDTF">2026-02-06T14:46:00Z</dcterms:created>
  <dcterms:modified xsi:type="dcterms:W3CDTF">2026-02-06T14:46:00Z</dcterms:modified>
</cp:coreProperties>
</file>