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5CC" w:rsidRDefault="00F655CC" w:rsidP="00DA6CB0">
      <w:pPr>
        <w:spacing w:after="100" w:afterAutospacing="1"/>
        <w:rPr>
          <w:rFonts w:ascii="Arial" w:hAnsi="Arial" w:cs="Arial"/>
        </w:rPr>
      </w:pPr>
    </w:p>
    <w:p w:rsidR="00DA6CB0" w:rsidRPr="00941054" w:rsidRDefault="00DA6CB0" w:rsidP="00DA6CB0">
      <w:pPr>
        <w:spacing w:after="100" w:afterAutospacing="1"/>
        <w:rPr>
          <w:rFonts w:ascii="Arial" w:hAnsi="Arial" w:cs="Arial"/>
        </w:rPr>
      </w:pPr>
      <w:r w:rsidRPr="00941054">
        <w:rPr>
          <w:rFonts w:ascii="Arial" w:hAnsi="Arial" w:cs="Arial"/>
        </w:rPr>
        <w:t>Naziv izvođača radova</w:t>
      </w:r>
      <w:r>
        <w:rPr>
          <w:rFonts w:ascii="Arial" w:hAnsi="Arial" w:cs="Arial"/>
        </w:rPr>
        <w:t>:____________</w:t>
      </w:r>
      <w:r w:rsidRPr="00941054">
        <w:rPr>
          <w:rFonts w:ascii="Arial" w:hAnsi="Arial" w:cs="Arial"/>
        </w:rPr>
        <w:t>_____________________</w:t>
      </w:r>
    </w:p>
    <w:p w:rsidR="00DA6CB0" w:rsidRPr="00941054" w:rsidRDefault="00DA6CB0" w:rsidP="00DA6CB0">
      <w:pPr>
        <w:spacing w:after="100" w:afterAutospacing="1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941054">
        <w:rPr>
          <w:rFonts w:ascii="Arial" w:hAnsi="Arial" w:cs="Arial"/>
        </w:rPr>
        <w:t>Adresa: _____________________________________________</w:t>
      </w:r>
    </w:p>
    <w:p w:rsidR="00DA6CB0" w:rsidRPr="00941054" w:rsidRDefault="00DA6CB0" w:rsidP="00DA6CB0">
      <w:pPr>
        <w:spacing w:after="100" w:afterAutospacing="1"/>
        <w:rPr>
          <w:rFonts w:ascii="Arial" w:hAnsi="Arial" w:cs="Arial"/>
        </w:rPr>
      </w:pPr>
      <w:r w:rsidRPr="00941054">
        <w:rPr>
          <w:rFonts w:ascii="Arial" w:hAnsi="Arial" w:cs="Arial"/>
        </w:rPr>
        <w:t>Poštanski broj, grad: _______________</w:t>
      </w:r>
      <w:r>
        <w:rPr>
          <w:rFonts w:ascii="Arial" w:hAnsi="Arial" w:cs="Arial"/>
        </w:rPr>
        <w:t>_</w:t>
      </w:r>
      <w:r w:rsidRPr="00941054">
        <w:rPr>
          <w:rFonts w:ascii="Arial" w:hAnsi="Arial" w:cs="Arial"/>
        </w:rPr>
        <w:t>___________________</w:t>
      </w:r>
    </w:p>
    <w:p w:rsidR="00DA6CB0" w:rsidRPr="00941054" w:rsidRDefault="00DA6CB0" w:rsidP="00DA6CB0">
      <w:pPr>
        <w:spacing w:after="100" w:afterAutospacing="1"/>
        <w:rPr>
          <w:rFonts w:ascii="Arial" w:hAnsi="Arial" w:cs="Arial"/>
        </w:rPr>
      </w:pPr>
      <w:r w:rsidRPr="00941054">
        <w:rPr>
          <w:rFonts w:ascii="Arial" w:hAnsi="Arial" w:cs="Arial"/>
        </w:rPr>
        <w:t>OIB izvođača radova: _________________</w:t>
      </w:r>
      <w:r>
        <w:rPr>
          <w:rFonts w:ascii="Arial" w:hAnsi="Arial" w:cs="Arial"/>
        </w:rPr>
        <w:t>_</w:t>
      </w:r>
      <w:r w:rsidRPr="00941054">
        <w:rPr>
          <w:rFonts w:ascii="Arial" w:hAnsi="Arial" w:cs="Arial"/>
        </w:rPr>
        <w:t>________________</w:t>
      </w:r>
    </w:p>
    <w:p w:rsidR="00DA6CB0" w:rsidRPr="00941054" w:rsidRDefault="00DA6CB0" w:rsidP="00DA6CB0">
      <w:pPr>
        <w:spacing w:after="100" w:afterAutospacing="1"/>
        <w:rPr>
          <w:rFonts w:ascii="Arial" w:hAnsi="Arial" w:cs="Arial"/>
        </w:rPr>
      </w:pPr>
      <w:r w:rsidRPr="00941054">
        <w:rPr>
          <w:rFonts w:ascii="Arial" w:hAnsi="Arial" w:cs="Arial"/>
        </w:rPr>
        <w:t>Žiro-račun izvođača radova: __________</w:t>
      </w:r>
      <w:r>
        <w:rPr>
          <w:rFonts w:ascii="Arial" w:hAnsi="Arial" w:cs="Arial"/>
        </w:rPr>
        <w:t>__</w:t>
      </w:r>
      <w:r w:rsidRPr="00941054">
        <w:rPr>
          <w:rFonts w:ascii="Arial" w:hAnsi="Arial" w:cs="Arial"/>
        </w:rPr>
        <w:t>_________________</w:t>
      </w:r>
    </w:p>
    <w:p w:rsidR="003F06EB" w:rsidRPr="002A639D" w:rsidRDefault="00DA6C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  <w:r w:rsidRPr="002A639D">
        <w:rPr>
          <w:rFonts w:ascii="Arial" w:hAnsi="Arial" w:cs="Arial"/>
        </w:rPr>
        <w:t xml:space="preserve"> </w:t>
      </w:r>
      <w:r w:rsidR="000566E4" w:rsidRPr="002A639D">
        <w:rPr>
          <w:rFonts w:ascii="Arial" w:hAnsi="Arial" w:cs="Arial"/>
        </w:rPr>
        <w:br/>
      </w:r>
      <w:r>
        <w:rPr>
          <w:rFonts w:ascii="Arial" w:hAnsi="Arial" w:cs="Arial"/>
        </w:rPr>
        <w:t>Ul. dr. Franje Tuđmana 4</w:t>
      </w:r>
      <w:r w:rsidR="000566E4" w:rsidRPr="002A639D">
        <w:rPr>
          <w:rFonts w:ascii="Arial" w:hAnsi="Arial" w:cs="Arial"/>
        </w:rPr>
        <w:br/>
      </w:r>
      <w:r>
        <w:rPr>
          <w:rFonts w:ascii="Arial" w:hAnsi="Arial" w:cs="Arial"/>
        </w:rPr>
        <w:t>53000 Gospić</w:t>
      </w:r>
    </w:p>
    <w:p w:rsidR="003F06EB" w:rsidRPr="002A639D" w:rsidRDefault="003F06EB">
      <w:pPr>
        <w:jc w:val="center"/>
        <w:rPr>
          <w:rFonts w:ascii="Arial" w:hAnsi="Arial" w:cs="Arial"/>
        </w:rPr>
      </w:pPr>
    </w:p>
    <w:p w:rsidR="00DA6CB0" w:rsidRPr="00DA6CB0" w:rsidRDefault="000566E4" w:rsidP="00DA6CB0">
      <w:pPr>
        <w:spacing w:after="0" w:line="240" w:lineRule="auto"/>
        <w:jc w:val="center"/>
        <w:rPr>
          <w:rFonts w:ascii="Arial" w:hAnsi="Arial" w:cs="Arial"/>
          <w:b/>
          <w:lang w:val="hr-BA"/>
        </w:rPr>
      </w:pPr>
      <w:bookmarkStart w:id="0" w:name="h.gjdgxs" w:colFirst="0" w:colLast="0"/>
      <w:bookmarkEnd w:id="0"/>
      <w:r w:rsidRPr="00DA6CB0">
        <w:rPr>
          <w:rFonts w:ascii="Arial" w:hAnsi="Arial" w:cs="Arial"/>
          <w:b/>
          <w:sz w:val="32"/>
          <w:szCs w:val="32"/>
        </w:rPr>
        <w:t xml:space="preserve">ZAHTJEV ZA ISPLATU </w:t>
      </w:r>
      <w:r w:rsidR="00BD32D7" w:rsidRPr="00DA6CB0">
        <w:rPr>
          <w:rFonts w:ascii="Arial" w:hAnsi="Arial" w:cs="Arial"/>
          <w:b/>
          <w:sz w:val="32"/>
          <w:szCs w:val="32"/>
        </w:rPr>
        <w:t>SUFINANCIRANJA</w:t>
      </w:r>
      <w:r w:rsidRPr="00DA6CB0">
        <w:rPr>
          <w:rFonts w:ascii="Arial" w:hAnsi="Arial" w:cs="Arial"/>
          <w:b/>
          <w:sz w:val="32"/>
          <w:szCs w:val="32"/>
        </w:rPr>
        <w:br/>
      </w:r>
      <w:r w:rsidR="00DA6CB0" w:rsidRPr="00DA6CB0">
        <w:rPr>
          <w:rFonts w:ascii="Arial" w:hAnsi="Arial" w:cs="Arial"/>
          <w:b/>
        </w:rPr>
        <w:t>u</w:t>
      </w:r>
      <w:r w:rsidRPr="00DA6CB0">
        <w:rPr>
          <w:rFonts w:ascii="Arial" w:hAnsi="Arial" w:cs="Arial"/>
          <w:b/>
        </w:rPr>
        <w:t xml:space="preserve"> sklopu </w:t>
      </w:r>
      <w:r w:rsidR="00DA6CB0" w:rsidRPr="00DA6CB0">
        <w:rPr>
          <w:rFonts w:ascii="Arial" w:hAnsi="Arial" w:cs="Arial"/>
          <w:b/>
          <w:lang w:val="hr-BA"/>
        </w:rPr>
        <w:t xml:space="preserve">Javnog natječaja za prikupljanje ponuda </w:t>
      </w:r>
    </w:p>
    <w:p w:rsidR="00DA6CB0" w:rsidRPr="00DA6CB0" w:rsidRDefault="00DA6CB0" w:rsidP="00DA6CB0">
      <w:pPr>
        <w:spacing w:after="0" w:line="240" w:lineRule="auto"/>
        <w:jc w:val="center"/>
        <w:rPr>
          <w:rFonts w:ascii="Arial" w:hAnsi="Arial" w:cs="Arial"/>
          <w:b/>
          <w:lang w:val="hr-BA"/>
        </w:rPr>
      </w:pPr>
      <w:r w:rsidRPr="00DA6CB0">
        <w:rPr>
          <w:rFonts w:ascii="Arial" w:hAnsi="Arial" w:cs="Arial"/>
          <w:b/>
          <w:lang w:val="hr-BA"/>
        </w:rPr>
        <w:t xml:space="preserve">fizičkih osoba za subvencioniranje projekata povećanja energetske učinkovitosti u obiteljskim kućama iz „Programa povećanja energetske učinkovitosti obiteljskih kuća </w:t>
      </w:r>
    </w:p>
    <w:p w:rsidR="00DA6CB0" w:rsidRPr="00DA6CB0" w:rsidRDefault="00DA6CB0" w:rsidP="00DA6CB0">
      <w:pPr>
        <w:spacing w:after="0" w:line="240" w:lineRule="auto"/>
        <w:jc w:val="center"/>
        <w:rPr>
          <w:rFonts w:ascii="Arial" w:hAnsi="Arial" w:cs="Arial"/>
          <w:b/>
          <w:lang w:val="hr-BA"/>
        </w:rPr>
      </w:pPr>
      <w:r w:rsidRPr="00DA6CB0">
        <w:rPr>
          <w:rFonts w:ascii="Arial" w:hAnsi="Arial" w:cs="Arial"/>
          <w:b/>
          <w:lang w:val="hr-BA"/>
        </w:rPr>
        <w:t>u Ličko-senjskoj županiji u 2014. godini“</w:t>
      </w:r>
    </w:p>
    <w:p w:rsidR="00DA6CB0" w:rsidRDefault="00DA6CB0" w:rsidP="00DA6CB0">
      <w:pPr>
        <w:spacing w:after="0" w:line="240" w:lineRule="auto"/>
        <w:jc w:val="center"/>
        <w:rPr>
          <w:rFonts w:ascii="Arial" w:hAnsi="Arial" w:cs="Arial"/>
          <w:lang w:val="hr-BA"/>
        </w:rPr>
      </w:pPr>
    </w:p>
    <w:p w:rsidR="00DA6CB0" w:rsidRPr="002A639D" w:rsidRDefault="00DA6CB0" w:rsidP="00DA6CB0">
      <w:pPr>
        <w:spacing w:after="0" w:line="240" w:lineRule="auto"/>
        <w:jc w:val="center"/>
        <w:rPr>
          <w:rFonts w:ascii="Arial" w:hAnsi="Arial" w:cs="Arial"/>
        </w:rPr>
      </w:pPr>
    </w:p>
    <w:p w:rsidR="003F06EB" w:rsidRPr="002A639D" w:rsidRDefault="000566E4">
      <w:pPr>
        <w:jc w:val="both"/>
        <w:rPr>
          <w:rFonts w:ascii="Arial" w:hAnsi="Arial" w:cs="Arial"/>
        </w:rPr>
      </w:pPr>
      <w:r w:rsidRPr="002A639D">
        <w:rPr>
          <w:rFonts w:ascii="Arial" w:hAnsi="Arial" w:cs="Arial"/>
        </w:rPr>
        <w:t xml:space="preserve">Sukladno </w:t>
      </w:r>
      <w:r w:rsidR="00DA6CB0">
        <w:rPr>
          <w:rFonts w:ascii="Arial" w:hAnsi="Arial" w:cs="Arial"/>
          <w:sz w:val="20"/>
          <w:szCs w:val="20"/>
        </w:rPr>
        <w:t>Pravilniku</w:t>
      </w:r>
      <w:r w:rsidR="00DA6CB0" w:rsidRPr="002329DD">
        <w:rPr>
          <w:rFonts w:ascii="Arial" w:hAnsi="Arial" w:cs="Arial"/>
          <w:sz w:val="20"/>
          <w:szCs w:val="20"/>
        </w:rPr>
        <w:t xml:space="preserve"> za provedbu „Programa povećanja energetske učinkovitosti obiteljskih kuća u Ličko-senjskoj županiji u 2014. godini“ (KLASA: 310-01/14-01/04, URBROJ: 2125/1-02-14-02 od 30. srpnja 2014. godine)</w:t>
      </w:r>
      <w:r w:rsidR="00DA6CB0" w:rsidRPr="002A639D">
        <w:rPr>
          <w:rFonts w:ascii="Arial" w:hAnsi="Arial" w:cs="Arial"/>
          <w:b/>
        </w:rPr>
        <w:t xml:space="preserve"> </w:t>
      </w:r>
      <w:r w:rsidRPr="002A639D">
        <w:rPr>
          <w:rFonts w:ascii="Arial" w:hAnsi="Arial" w:cs="Arial"/>
          <w:b/>
        </w:rPr>
        <w:t xml:space="preserve">(u tekstu: Pravilnik) </w:t>
      </w:r>
      <w:r w:rsidRPr="002A639D">
        <w:rPr>
          <w:rFonts w:ascii="Arial" w:hAnsi="Arial" w:cs="Arial"/>
        </w:rPr>
        <w:t xml:space="preserve">u svrhu isplate financijskih sredstava za provedbu mjere povećanja </w:t>
      </w:r>
      <w:bookmarkStart w:id="1" w:name="_GoBack"/>
      <w:bookmarkEnd w:id="1"/>
      <w:r w:rsidRPr="002A639D">
        <w:rPr>
          <w:rFonts w:ascii="Arial" w:hAnsi="Arial" w:cs="Arial"/>
        </w:rPr>
        <w:t xml:space="preserve">energetske učinkovitosti </w:t>
      </w:r>
      <w:r w:rsidRPr="002A639D">
        <w:rPr>
          <w:rFonts w:ascii="Arial" w:hAnsi="Arial" w:cs="Arial"/>
          <w:b/>
        </w:rPr>
        <w:t xml:space="preserve">(u tekstu: mjera EnU) </w:t>
      </w:r>
      <w:r w:rsidRPr="002A639D">
        <w:rPr>
          <w:rFonts w:ascii="Arial" w:hAnsi="Arial" w:cs="Arial"/>
        </w:rPr>
        <w:t>prilaže se sljedeća dokumentacija:</w:t>
      </w:r>
    </w:p>
    <w:p w:rsidR="003F06EB" w:rsidRPr="002A639D" w:rsidRDefault="000566E4">
      <w:pPr>
        <w:numPr>
          <w:ilvl w:val="0"/>
          <w:numId w:val="1"/>
        </w:numPr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 xml:space="preserve">Račun za opremu i ugradnju mjere EnU </w:t>
      </w:r>
      <w:r w:rsidRPr="002A639D">
        <w:rPr>
          <w:rFonts w:ascii="Arial" w:hAnsi="Arial" w:cs="Arial"/>
        </w:rPr>
        <w:t>sadržaja sukladnog članku 14. Pravilnika (original ili ovjerena kopija);</w:t>
      </w:r>
    </w:p>
    <w:p w:rsidR="003F06EB" w:rsidRPr="002A639D" w:rsidRDefault="000566E4">
      <w:pPr>
        <w:numPr>
          <w:ilvl w:val="0"/>
          <w:numId w:val="1"/>
        </w:numPr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Vrijednosni kupon</w:t>
      </w:r>
      <w:r w:rsidRPr="002A639D">
        <w:rPr>
          <w:rFonts w:ascii="Arial" w:hAnsi="Arial" w:cs="Arial"/>
        </w:rPr>
        <w:t xml:space="preserve"> cjelovito popunjen i obostrano ovjeren od strane Izvođača radova (original);</w:t>
      </w:r>
    </w:p>
    <w:p w:rsidR="003F06EB" w:rsidRPr="002A639D" w:rsidRDefault="000566E4">
      <w:pPr>
        <w:numPr>
          <w:ilvl w:val="0"/>
          <w:numId w:val="1"/>
        </w:numPr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Pisana izjava izvođača radova o izvedenim radovima i uvjetima održavanja</w:t>
      </w:r>
      <w:r w:rsidRPr="002A639D">
        <w:rPr>
          <w:rFonts w:ascii="Arial" w:hAnsi="Arial" w:cs="Arial"/>
        </w:rPr>
        <w:t xml:space="preserve">, sukladno </w:t>
      </w:r>
      <w:r w:rsidRPr="002A639D">
        <w:rPr>
          <w:rFonts w:ascii="Arial" w:hAnsi="Arial" w:cs="Arial"/>
          <w:i/>
        </w:rPr>
        <w:t>Pravilniku o tehničkom pregledu građevine</w:t>
      </w:r>
      <w:r w:rsidRPr="002A639D">
        <w:rPr>
          <w:rFonts w:ascii="Arial" w:hAnsi="Arial" w:cs="Arial"/>
        </w:rPr>
        <w:t xml:space="preserve"> (NN 108/04), sadržaja sukladnog članku 14. Pravilnika (ovjerena kopija);</w:t>
      </w:r>
    </w:p>
    <w:p w:rsidR="003F06EB" w:rsidRPr="002A639D" w:rsidRDefault="000566E4">
      <w:pPr>
        <w:numPr>
          <w:ilvl w:val="0"/>
          <w:numId w:val="1"/>
        </w:numPr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Garancija izvođača radova</w:t>
      </w:r>
      <w:r w:rsidRPr="002A639D">
        <w:rPr>
          <w:rFonts w:ascii="Arial" w:hAnsi="Arial" w:cs="Arial"/>
        </w:rPr>
        <w:t xml:space="preserve"> da je mjera EnU ugrađena prema uputi proizvođača na kućanstvu navedenom u prijavi (ovjerava Izvođač radova, ovjerena kopija);</w:t>
      </w:r>
    </w:p>
    <w:p w:rsidR="003F06EB" w:rsidRPr="002A639D" w:rsidRDefault="000566E4">
      <w:pPr>
        <w:numPr>
          <w:ilvl w:val="0"/>
          <w:numId w:val="1"/>
        </w:numPr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Suglasnost za obavljanje djelatnosti građenja</w:t>
      </w:r>
      <w:r w:rsidRPr="002A639D">
        <w:rPr>
          <w:rFonts w:ascii="Arial" w:hAnsi="Arial" w:cs="Arial"/>
        </w:rPr>
        <w:t xml:space="preserve"> angažiranog Izvođača radova sukladno članku 3. ovog Pravilnika (kopija).</w:t>
      </w:r>
    </w:p>
    <w:p w:rsidR="003F06EB" w:rsidRPr="002A639D" w:rsidRDefault="003F06EB">
      <w:pPr>
        <w:rPr>
          <w:rFonts w:ascii="Arial" w:hAnsi="Arial" w:cs="Arial"/>
        </w:rPr>
      </w:pPr>
    </w:p>
    <w:p w:rsidR="00DA6CB0" w:rsidRPr="00941054" w:rsidRDefault="00DA6CB0" w:rsidP="00DA6CB0">
      <w:pPr>
        <w:rPr>
          <w:rFonts w:ascii="Arial" w:hAnsi="Arial" w:cs="Arial"/>
        </w:rPr>
      </w:pPr>
      <w:r w:rsidRPr="00941054">
        <w:rPr>
          <w:rFonts w:ascii="Arial" w:hAnsi="Arial" w:cs="Arial"/>
        </w:rPr>
        <w:lastRenderedPageBreak/>
        <w:t>Kontakt osoba od strane Izvođača radova:</w:t>
      </w:r>
    </w:p>
    <w:p w:rsidR="00DA6CB0" w:rsidRPr="00941054" w:rsidRDefault="00DA6CB0" w:rsidP="00DA6CB0">
      <w:pPr>
        <w:spacing w:after="0"/>
        <w:rPr>
          <w:rFonts w:ascii="Arial" w:hAnsi="Arial" w:cs="Arial"/>
        </w:rPr>
      </w:pPr>
      <w:r w:rsidRPr="00941054">
        <w:rPr>
          <w:rFonts w:ascii="Arial" w:hAnsi="Arial" w:cs="Arial"/>
        </w:rPr>
        <w:t>Ime i prezime: _________________________________________________________________</w:t>
      </w:r>
    </w:p>
    <w:p w:rsidR="00DA6CB0" w:rsidRPr="00941054" w:rsidRDefault="00DA6CB0" w:rsidP="00DA6CB0">
      <w:pPr>
        <w:spacing w:after="0"/>
        <w:rPr>
          <w:rFonts w:ascii="Arial" w:hAnsi="Arial" w:cs="Arial"/>
        </w:rPr>
      </w:pPr>
      <w:r w:rsidRPr="00941054">
        <w:rPr>
          <w:rFonts w:ascii="Arial" w:hAnsi="Arial" w:cs="Arial"/>
        </w:rPr>
        <w:br/>
        <w:t>Telefonski broj: _________________________________________</w:t>
      </w:r>
    </w:p>
    <w:p w:rsidR="00DA6CB0" w:rsidRPr="00941054" w:rsidRDefault="00DA6CB0" w:rsidP="00DA6CB0">
      <w:pPr>
        <w:spacing w:after="0"/>
        <w:rPr>
          <w:rFonts w:ascii="Arial" w:hAnsi="Arial" w:cs="Arial"/>
        </w:rPr>
      </w:pPr>
    </w:p>
    <w:p w:rsidR="00DA6CB0" w:rsidRPr="00941054" w:rsidRDefault="00DA6CB0" w:rsidP="00DA6CB0">
      <w:pPr>
        <w:spacing w:after="0"/>
        <w:rPr>
          <w:rFonts w:ascii="Arial" w:hAnsi="Arial" w:cs="Arial"/>
        </w:rPr>
      </w:pPr>
      <w:r w:rsidRPr="0094105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Gospiću</w:t>
      </w:r>
      <w:r w:rsidRPr="00941054">
        <w:rPr>
          <w:rFonts w:ascii="Arial" w:hAnsi="Arial" w:cs="Arial"/>
        </w:rPr>
        <w:t>,  dana _____________ 2014. godine.</w:t>
      </w:r>
      <w:r w:rsidRPr="00941054">
        <w:rPr>
          <w:rFonts w:ascii="Arial" w:hAnsi="Arial" w:cs="Arial"/>
        </w:rPr>
        <w:tab/>
      </w:r>
    </w:p>
    <w:p w:rsidR="003F06EB" w:rsidRDefault="003F06EB">
      <w:pPr>
        <w:rPr>
          <w:rFonts w:ascii="Arial" w:hAnsi="Arial" w:cs="Arial"/>
        </w:rPr>
      </w:pPr>
    </w:p>
    <w:p w:rsidR="00DA6CB0" w:rsidRPr="002A639D" w:rsidRDefault="00DA6CB0">
      <w:pPr>
        <w:rPr>
          <w:rFonts w:ascii="Arial" w:hAnsi="Arial" w:cs="Arial"/>
        </w:rPr>
      </w:pPr>
    </w:p>
    <w:p w:rsidR="003F06EB" w:rsidRPr="002A639D" w:rsidRDefault="000566E4">
      <w:pPr>
        <w:ind w:left="4320"/>
        <w:rPr>
          <w:rFonts w:ascii="Arial" w:hAnsi="Arial" w:cs="Arial"/>
        </w:rPr>
      </w:pPr>
      <w:r w:rsidRPr="002A639D">
        <w:rPr>
          <w:rFonts w:ascii="Arial" w:hAnsi="Arial" w:cs="Arial"/>
        </w:rPr>
        <w:t>M.P.</w:t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  <w:t>Potpis odgovorne osobe</w:t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</w:p>
    <w:sectPr w:rsidR="003F06EB" w:rsidRPr="002A639D" w:rsidSect="003F2869">
      <w:headerReference w:type="default" r:id="rId7"/>
      <w:pgSz w:w="12240" w:h="15840"/>
      <w:pgMar w:top="1417" w:right="1417" w:bottom="1417" w:left="1417" w:header="567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857" w:rsidRDefault="00017857" w:rsidP="003F2869">
      <w:pPr>
        <w:spacing w:after="0" w:line="240" w:lineRule="auto"/>
      </w:pPr>
      <w:r>
        <w:separator/>
      </w:r>
    </w:p>
  </w:endnote>
  <w:endnote w:type="continuationSeparator" w:id="0">
    <w:p w:rsidR="00017857" w:rsidRDefault="00017857" w:rsidP="003F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857" w:rsidRDefault="00017857" w:rsidP="003F2869">
      <w:pPr>
        <w:spacing w:after="0" w:line="240" w:lineRule="auto"/>
      </w:pPr>
      <w:r>
        <w:separator/>
      </w:r>
    </w:p>
  </w:footnote>
  <w:footnote w:type="continuationSeparator" w:id="0">
    <w:p w:rsidR="00017857" w:rsidRDefault="00017857" w:rsidP="003F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69" w:rsidRPr="003F2869" w:rsidRDefault="003F2869" w:rsidP="003F286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</w:rPr>
    </w:pPr>
  </w:p>
  <w:tbl>
    <w:tblPr>
      <w:tblStyle w:val="TableGrid"/>
      <w:tblW w:w="991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84"/>
      <w:gridCol w:w="8331"/>
      <w:gridCol w:w="703"/>
    </w:tblGrid>
    <w:tr w:rsidR="00F655CC" w:rsidRPr="00A379A9" w:rsidTr="00F655CC">
      <w:tc>
        <w:tcPr>
          <w:tcW w:w="884" w:type="dxa"/>
        </w:tcPr>
        <w:p w:rsidR="00F655CC" w:rsidRPr="00C6653C" w:rsidRDefault="00F655CC" w:rsidP="00007461">
          <w:pPr>
            <w:jc w:val="center"/>
            <w:rPr>
              <w:rFonts w:ascii="Book Antiqua" w:hAnsi="Book Antiqua"/>
              <w:i/>
              <w:sz w:val="24"/>
              <w:szCs w:val="24"/>
            </w:rPr>
          </w:pPr>
          <w:r w:rsidRPr="00C6653C">
            <w:rPr>
              <w:rFonts w:ascii="Book Antiqua" w:hAnsi="Book Antiqua"/>
              <w:i/>
              <w:noProof/>
              <w:szCs w:val="24"/>
              <w:lang w:val="en-US" w:eastAsia="en-US"/>
            </w:rPr>
            <w:drawing>
              <wp:inline distT="0" distB="0" distL="0" distR="0">
                <wp:extent cx="276503" cy="361506"/>
                <wp:effectExtent l="19050" t="0" r="9247" b="0"/>
                <wp:docPr id="15" name="Picture 0" descr="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927" cy="368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1" w:type="dxa"/>
        </w:tcPr>
        <w:p w:rsidR="00F655CC" w:rsidRPr="002329DD" w:rsidRDefault="00F655CC" w:rsidP="00007461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329DD">
            <w:rPr>
              <w:rFonts w:ascii="Arial" w:hAnsi="Arial" w:cs="Arial"/>
              <w:sz w:val="20"/>
              <w:szCs w:val="20"/>
            </w:rPr>
            <w:t>PROGRAM SUFINANCIRA FOND ZA ZAŠTITU OKOLIŠA I ENERGETSKU UČINKOVITOST</w:t>
          </w:r>
        </w:p>
      </w:tc>
      <w:tc>
        <w:tcPr>
          <w:tcW w:w="703" w:type="dxa"/>
        </w:tcPr>
        <w:p w:rsidR="00F655CC" w:rsidRPr="00A379A9" w:rsidRDefault="00F655CC" w:rsidP="00007461">
          <w:pPr>
            <w:jc w:val="center"/>
            <w:rPr>
              <w:i/>
              <w:sz w:val="14"/>
              <w:szCs w:val="14"/>
            </w:rPr>
          </w:pPr>
          <w:r w:rsidRPr="00A379A9">
            <w:rPr>
              <w:i/>
              <w:noProof/>
              <w:sz w:val="14"/>
              <w:szCs w:val="14"/>
              <w:lang w:val="en-US" w:eastAsia="en-US"/>
            </w:rPr>
            <w:drawing>
              <wp:inline distT="0" distB="0" distL="0" distR="0">
                <wp:extent cx="257397" cy="267096"/>
                <wp:effectExtent l="19050" t="0" r="9303" b="0"/>
                <wp:docPr id="16" name="Picture 1" descr="http://www.huszpo-konferencija.com/wp-content/uploads/2013/07/standardi-fonda_FZO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huszpo-konferencija.com/wp-content/uploads/2013/07/standardi-fonda_FZOE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 l="29830" r="29565" b="307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588" cy="2745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2869" w:rsidRDefault="003F2869" w:rsidP="00F655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2227"/>
    <w:multiLevelType w:val="multilevel"/>
    <w:tmpl w:val="F3A4605E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06EB"/>
    <w:rsid w:val="00017857"/>
    <w:rsid w:val="000566E4"/>
    <w:rsid w:val="002A639D"/>
    <w:rsid w:val="003F06EB"/>
    <w:rsid w:val="003F2869"/>
    <w:rsid w:val="006F76BB"/>
    <w:rsid w:val="00770C37"/>
    <w:rsid w:val="007926D1"/>
    <w:rsid w:val="00BD32D7"/>
    <w:rsid w:val="00CD18C1"/>
    <w:rsid w:val="00DA6CB0"/>
    <w:rsid w:val="00F6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0C37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rsid w:val="00770C37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770C37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770C37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770C37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770C37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70C37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70C37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770C37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6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6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69"/>
    <w:rPr>
      <w:rFonts w:ascii="Tahoma" w:eastAsia="Calibri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F65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Naslov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Naslov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Naslov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Naslov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Podnaslov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Zaglavlje">
    <w:name w:val="header"/>
    <w:basedOn w:val="Normal"/>
    <w:link w:val="Zaglavlje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869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869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286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Prilog_4_Zahtjev_za_isplatu_subvencije.docx</vt:lpstr>
      <vt:lpstr>Prilog_4_Zahtjev_za_isplatu_subvencije.docx</vt:lpstr>
    </vt:vector>
  </TitlesOfParts>
  <Company>Hewlett-Packard Company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Prilog_4_Zahtjev_za_isplatu_subvencije.docx</dc:title>
  <dc:creator>Goran Bobinac</dc:creator>
  <cp:lastModifiedBy>Ana Rukavina Stilinovic</cp:lastModifiedBy>
  <cp:revision>2</cp:revision>
  <dcterms:created xsi:type="dcterms:W3CDTF">2014-07-30T10:07:00Z</dcterms:created>
  <dcterms:modified xsi:type="dcterms:W3CDTF">2014-07-30T10:07:00Z</dcterms:modified>
</cp:coreProperties>
</file>