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6653C" w:rsidRPr="002329DD" w:rsidRDefault="00C6653C" w:rsidP="00C6653C">
      <w:pPr>
        <w:rPr>
          <w:rFonts w:ascii="Arial" w:eastAsia="Arial" w:hAnsi="Arial" w:cs="Arial"/>
          <w:b/>
          <w:sz w:val="20"/>
          <w:szCs w:val="20"/>
        </w:rPr>
      </w:pPr>
      <w:r w:rsidRPr="002329DD">
        <w:rPr>
          <w:rFonts w:ascii="Arial" w:eastAsia="Arial" w:hAnsi="Arial" w:cs="Arial"/>
          <w:b/>
          <w:sz w:val="20"/>
          <w:szCs w:val="20"/>
        </w:rPr>
        <w:t>REPUBLIKA HRVATSKA</w:t>
      </w:r>
    </w:p>
    <w:p w:rsidR="00C6653C" w:rsidRPr="002329DD" w:rsidRDefault="00C6653C" w:rsidP="00C6653C">
      <w:pPr>
        <w:rPr>
          <w:rFonts w:ascii="Arial" w:eastAsia="Arial" w:hAnsi="Arial" w:cs="Arial"/>
          <w:b/>
          <w:sz w:val="20"/>
          <w:szCs w:val="20"/>
        </w:rPr>
      </w:pPr>
      <w:r w:rsidRPr="002329DD">
        <w:rPr>
          <w:rFonts w:ascii="Arial" w:eastAsia="Arial" w:hAnsi="Arial" w:cs="Arial"/>
          <w:b/>
          <w:sz w:val="20"/>
          <w:szCs w:val="20"/>
        </w:rPr>
        <w:t>LIČKO-SENJSKA ŽUPANIJA</w:t>
      </w:r>
    </w:p>
    <w:p w:rsidR="00C82F75" w:rsidRPr="002329DD" w:rsidRDefault="00C82F75" w:rsidP="00C6653C">
      <w:pPr>
        <w:rPr>
          <w:rFonts w:ascii="Arial" w:eastAsia="Arial" w:hAnsi="Arial" w:cs="Arial"/>
          <w:b/>
          <w:sz w:val="20"/>
          <w:szCs w:val="20"/>
        </w:rPr>
      </w:pPr>
    </w:p>
    <w:p w:rsidR="00C6653C" w:rsidRPr="002329DD" w:rsidRDefault="00C6653C" w:rsidP="00C6653C">
      <w:pPr>
        <w:jc w:val="center"/>
        <w:rPr>
          <w:rFonts w:ascii="Arial" w:hAnsi="Arial" w:cs="Arial"/>
          <w:sz w:val="20"/>
          <w:szCs w:val="20"/>
        </w:rPr>
      </w:pPr>
      <w:r w:rsidRPr="002329DD">
        <w:rPr>
          <w:rFonts w:ascii="Arial" w:hAnsi="Arial" w:cs="Arial"/>
          <w:sz w:val="20"/>
          <w:szCs w:val="20"/>
        </w:rPr>
        <w:t>JAVNI NATJEČAJ</w:t>
      </w:r>
      <w:r w:rsidR="002329DD" w:rsidRPr="002329DD">
        <w:rPr>
          <w:rFonts w:ascii="Arial" w:hAnsi="Arial" w:cs="Arial"/>
          <w:sz w:val="20"/>
          <w:szCs w:val="20"/>
        </w:rPr>
        <w:t xml:space="preserve"> </w:t>
      </w:r>
      <w:r w:rsidR="00C72F35" w:rsidRPr="002329DD">
        <w:rPr>
          <w:rFonts w:ascii="Arial" w:hAnsi="Arial" w:cs="Arial"/>
          <w:sz w:val="20"/>
          <w:szCs w:val="20"/>
        </w:rPr>
        <w:t>iz</w:t>
      </w:r>
    </w:p>
    <w:p w:rsidR="00C6653C" w:rsidRPr="002329DD" w:rsidRDefault="00C72F35" w:rsidP="00C6653C">
      <w:pPr>
        <w:jc w:val="center"/>
        <w:rPr>
          <w:rFonts w:ascii="Arial" w:hAnsi="Arial" w:cs="Arial"/>
          <w:sz w:val="20"/>
          <w:szCs w:val="20"/>
        </w:rPr>
      </w:pPr>
      <w:r w:rsidRPr="002329DD">
        <w:rPr>
          <w:rFonts w:ascii="Arial" w:hAnsi="Arial" w:cs="Arial"/>
          <w:sz w:val="20"/>
          <w:szCs w:val="20"/>
        </w:rPr>
        <w:t xml:space="preserve"> </w:t>
      </w:r>
      <w:r w:rsidR="00C6653C" w:rsidRPr="002329DD">
        <w:rPr>
          <w:rFonts w:ascii="Arial" w:hAnsi="Arial" w:cs="Arial"/>
          <w:sz w:val="20"/>
          <w:szCs w:val="20"/>
        </w:rPr>
        <w:t xml:space="preserve">„Programa povećanja energetske učinkovitosti obiteljskih kuća </w:t>
      </w:r>
    </w:p>
    <w:p w:rsidR="00C6653C" w:rsidRPr="002329DD" w:rsidRDefault="00C6653C" w:rsidP="00C6653C">
      <w:pPr>
        <w:jc w:val="center"/>
        <w:rPr>
          <w:rFonts w:ascii="Arial" w:hAnsi="Arial" w:cs="Arial"/>
          <w:sz w:val="20"/>
          <w:szCs w:val="20"/>
        </w:rPr>
      </w:pPr>
      <w:r w:rsidRPr="002329DD">
        <w:rPr>
          <w:rFonts w:ascii="Arial" w:hAnsi="Arial" w:cs="Arial"/>
          <w:sz w:val="20"/>
          <w:szCs w:val="20"/>
        </w:rPr>
        <w:t>u Ličko-senjskoj županiji u 2014. godini“</w:t>
      </w:r>
    </w:p>
    <w:p w:rsidR="00C6653C" w:rsidRPr="002329DD" w:rsidRDefault="00C6653C" w:rsidP="00C6653C">
      <w:pPr>
        <w:rPr>
          <w:rFonts w:ascii="Arial" w:eastAsia="Arial" w:hAnsi="Arial" w:cs="Arial"/>
          <w:b/>
          <w:sz w:val="20"/>
          <w:szCs w:val="20"/>
        </w:rPr>
      </w:pPr>
    </w:p>
    <w:p w:rsidR="00261484" w:rsidRPr="002329DD" w:rsidRDefault="00C82F75" w:rsidP="00C72F35">
      <w:pPr>
        <w:spacing w:line="360" w:lineRule="auto"/>
        <w:jc w:val="center"/>
        <w:rPr>
          <w:sz w:val="20"/>
          <w:szCs w:val="20"/>
        </w:rPr>
      </w:pPr>
      <w:r w:rsidRPr="002329DD">
        <w:rPr>
          <w:rFonts w:ascii="Arial" w:eastAsia="Arial" w:hAnsi="Arial" w:cs="Arial"/>
          <w:b/>
          <w:sz w:val="20"/>
          <w:szCs w:val="20"/>
        </w:rPr>
        <w:t>V</w:t>
      </w:r>
      <w:r w:rsidR="003754D0" w:rsidRPr="002329DD">
        <w:rPr>
          <w:rFonts w:ascii="Arial" w:eastAsia="Arial" w:hAnsi="Arial" w:cs="Arial"/>
          <w:b/>
          <w:sz w:val="20"/>
          <w:szCs w:val="20"/>
        </w:rPr>
        <w:t>RIJEDNOSNI KUPON</w:t>
      </w:r>
    </w:p>
    <w:p w:rsidR="00261484" w:rsidRPr="002329DD" w:rsidRDefault="003754D0" w:rsidP="00C72F35">
      <w:pPr>
        <w:spacing w:line="360" w:lineRule="auto"/>
        <w:jc w:val="center"/>
        <w:rPr>
          <w:sz w:val="20"/>
          <w:szCs w:val="20"/>
        </w:rPr>
      </w:pPr>
      <w:r w:rsidRPr="002329DD">
        <w:rPr>
          <w:rFonts w:ascii="Arial" w:eastAsia="Arial" w:hAnsi="Arial" w:cs="Arial"/>
          <w:b/>
          <w:sz w:val="20"/>
          <w:szCs w:val="20"/>
        </w:rPr>
        <w:t xml:space="preserve">serijski broj </w:t>
      </w:r>
      <w:r w:rsidR="00C6653C" w:rsidRPr="002329DD">
        <w:rPr>
          <w:rFonts w:ascii="Arial" w:eastAsia="Arial" w:hAnsi="Arial" w:cs="Arial"/>
          <w:b/>
          <w:sz w:val="20"/>
          <w:szCs w:val="20"/>
        </w:rPr>
        <w:t>_______</w:t>
      </w:r>
    </w:p>
    <w:p w:rsidR="00261484" w:rsidRPr="002329DD" w:rsidRDefault="00261484">
      <w:pPr>
        <w:jc w:val="center"/>
        <w:rPr>
          <w:sz w:val="20"/>
          <w:szCs w:val="20"/>
        </w:rPr>
      </w:pPr>
    </w:p>
    <w:p w:rsidR="00261484" w:rsidRPr="002329DD" w:rsidRDefault="003754D0" w:rsidP="00C72F35">
      <w:pPr>
        <w:spacing w:line="360" w:lineRule="auto"/>
        <w:rPr>
          <w:sz w:val="20"/>
          <w:szCs w:val="20"/>
        </w:rPr>
      </w:pPr>
      <w:r w:rsidRPr="002329DD">
        <w:rPr>
          <w:rFonts w:ascii="Arial" w:eastAsia="Arial" w:hAnsi="Arial" w:cs="Arial"/>
          <w:sz w:val="20"/>
          <w:szCs w:val="20"/>
        </w:rPr>
        <w:t xml:space="preserve">korisnika </w:t>
      </w:r>
      <w:r w:rsidR="00C72F35" w:rsidRPr="002329DD">
        <w:rPr>
          <w:rFonts w:ascii="Arial" w:eastAsia="Arial" w:hAnsi="Arial" w:cs="Arial"/>
          <w:sz w:val="20"/>
          <w:szCs w:val="20"/>
        </w:rPr>
        <w:t>subvencije</w:t>
      </w:r>
      <w:r w:rsidR="00C6653C" w:rsidRPr="002329DD">
        <w:rPr>
          <w:rFonts w:ascii="Arial" w:eastAsia="Arial" w:hAnsi="Arial" w:cs="Arial"/>
          <w:sz w:val="20"/>
          <w:szCs w:val="20"/>
        </w:rPr>
        <w:t xml:space="preserve">  (ime i prezime)</w:t>
      </w:r>
      <w:r w:rsidRPr="002329DD">
        <w:rPr>
          <w:rFonts w:ascii="Arial" w:eastAsia="Arial" w:hAnsi="Arial" w:cs="Arial"/>
          <w:b/>
          <w:sz w:val="20"/>
          <w:szCs w:val="20"/>
        </w:rPr>
        <w:t>____________</w:t>
      </w:r>
      <w:r w:rsidR="00C6653C" w:rsidRPr="002329DD">
        <w:rPr>
          <w:rFonts w:ascii="Arial" w:eastAsia="Arial" w:hAnsi="Arial" w:cs="Arial"/>
          <w:b/>
          <w:sz w:val="20"/>
          <w:szCs w:val="20"/>
        </w:rPr>
        <w:t>_____________________________________</w:t>
      </w:r>
      <w:r w:rsidRPr="002329DD">
        <w:rPr>
          <w:rFonts w:ascii="Arial" w:eastAsia="Arial" w:hAnsi="Arial" w:cs="Arial"/>
          <w:b/>
          <w:sz w:val="20"/>
          <w:szCs w:val="20"/>
        </w:rPr>
        <w:t xml:space="preserve">, </w:t>
      </w:r>
      <w:r w:rsidR="00C6653C" w:rsidRPr="002329DD">
        <w:rPr>
          <w:rFonts w:ascii="Arial" w:eastAsia="Arial" w:hAnsi="Arial" w:cs="Arial"/>
          <w:b/>
          <w:sz w:val="20"/>
          <w:szCs w:val="20"/>
        </w:rPr>
        <w:t>(</w:t>
      </w:r>
      <w:r w:rsidRPr="002329DD">
        <w:rPr>
          <w:rFonts w:ascii="Arial" w:eastAsia="Arial" w:hAnsi="Arial" w:cs="Arial"/>
          <w:sz w:val="20"/>
          <w:szCs w:val="20"/>
        </w:rPr>
        <w:t>adresa</w:t>
      </w:r>
      <w:r w:rsidR="00C6653C" w:rsidRPr="002329DD">
        <w:rPr>
          <w:rFonts w:ascii="Arial" w:eastAsia="Arial" w:hAnsi="Arial" w:cs="Arial"/>
          <w:sz w:val="20"/>
          <w:szCs w:val="20"/>
        </w:rPr>
        <w:t>) _________________________________________________________________________</w:t>
      </w:r>
      <w:r w:rsidRPr="002329DD">
        <w:rPr>
          <w:rFonts w:ascii="Arial" w:eastAsia="Arial" w:hAnsi="Arial" w:cs="Arial"/>
          <w:sz w:val="20"/>
          <w:szCs w:val="20"/>
        </w:rPr>
        <w:t>, poštanski broj i mjesto_______</w:t>
      </w:r>
      <w:r w:rsidR="00C6653C" w:rsidRPr="002329DD">
        <w:rPr>
          <w:rFonts w:ascii="Arial" w:eastAsia="Arial" w:hAnsi="Arial" w:cs="Arial"/>
          <w:sz w:val="20"/>
          <w:szCs w:val="20"/>
        </w:rPr>
        <w:t>__________________</w:t>
      </w:r>
      <w:r w:rsidRPr="002329DD">
        <w:rPr>
          <w:rFonts w:ascii="Arial" w:eastAsia="Arial" w:hAnsi="Arial" w:cs="Arial"/>
          <w:sz w:val="20"/>
          <w:szCs w:val="20"/>
        </w:rPr>
        <w:t>___, OIB.:</w:t>
      </w:r>
      <w:r w:rsidR="00C6653C" w:rsidRPr="002329DD">
        <w:rPr>
          <w:rFonts w:ascii="Arial" w:eastAsia="Arial" w:hAnsi="Arial" w:cs="Arial"/>
          <w:sz w:val="20"/>
          <w:szCs w:val="20"/>
        </w:rPr>
        <w:t>_____________</w:t>
      </w:r>
      <w:r w:rsidRPr="002329DD">
        <w:rPr>
          <w:rFonts w:ascii="Arial" w:eastAsia="Arial" w:hAnsi="Arial" w:cs="Arial"/>
          <w:sz w:val="20"/>
          <w:szCs w:val="20"/>
        </w:rPr>
        <w:t xml:space="preserve">________________, </w:t>
      </w:r>
    </w:p>
    <w:p w:rsidR="00261484" w:rsidRPr="002329DD" w:rsidRDefault="00961107">
      <w:pPr>
        <w:jc w:val="both"/>
        <w:rPr>
          <w:sz w:val="20"/>
          <w:szCs w:val="20"/>
        </w:rPr>
      </w:pPr>
      <w:r w:rsidRPr="002329DD">
        <w:rPr>
          <w:rFonts w:ascii="Arial" w:eastAsia="Arial" w:hAnsi="Arial" w:cs="Arial"/>
          <w:sz w:val="20"/>
          <w:szCs w:val="20"/>
        </w:rPr>
        <w:t>na iznos od 8</w:t>
      </w:r>
      <w:r w:rsidR="00677EF0" w:rsidRPr="002329DD">
        <w:rPr>
          <w:rFonts w:ascii="Arial" w:eastAsia="Arial" w:hAnsi="Arial" w:cs="Arial"/>
          <w:sz w:val="20"/>
          <w:szCs w:val="20"/>
        </w:rPr>
        <w:t>2,5%</w:t>
      </w:r>
      <w:r w:rsidR="003754D0" w:rsidRPr="002329DD">
        <w:rPr>
          <w:rFonts w:ascii="Arial" w:eastAsia="Arial" w:hAnsi="Arial" w:cs="Arial"/>
          <w:sz w:val="20"/>
          <w:szCs w:val="20"/>
        </w:rPr>
        <w:t xml:space="preserve"> investicijske vrijednosti ukupnih prihvatljivih troškova provedbe mjera energetske učinkovitosti u kućanstvima sa vrijednošću do najviše  </w:t>
      </w:r>
      <w:r w:rsidRPr="002329DD">
        <w:rPr>
          <w:rFonts w:ascii="Arial" w:eastAsia="Arial" w:hAnsi="Arial" w:cs="Arial"/>
          <w:sz w:val="20"/>
          <w:szCs w:val="20"/>
        </w:rPr>
        <w:t>61.875,00</w:t>
      </w:r>
      <w:r w:rsidR="001728C5" w:rsidRPr="002329DD">
        <w:rPr>
          <w:rFonts w:ascii="Arial" w:eastAsia="Arial" w:hAnsi="Arial" w:cs="Arial"/>
          <w:sz w:val="20"/>
          <w:szCs w:val="20"/>
        </w:rPr>
        <w:t xml:space="preserve"> </w:t>
      </w:r>
      <w:r w:rsidR="003754D0" w:rsidRPr="002329DD">
        <w:rPr>
          <w:rFonts w:ascii="Arial" w:eastAsia="Arial" w:hAnsi="Arial" w:cs="Arial"/>
          <w:sz w:val="20"/>
          <w:szCs w:val="20"/>
        </w:rPr>
        <w:t>kuna</w:t>
      </w:r>
      <w:r w:rsidR="00C72F35" w:rsidRPr="002329DD">
        <w:rPr>
          <w:rFonts w:ascii="Arial" w:eastAsia="Arial" w:hAnsi="Arial" w:cs="Arial"/>
          <w:sz w:val="20"/>
          <w:szCs w:val="20"/>
        </w:rPr>
        <w:t xml:space="preserve"> po kućanstvu</w:t>
      </w:r>
      <w:r w:rsidR="003754D0" w:rsidRPr="002329DD">
        <w:rPr>
          <w:rFonts w:ascii="Arial" w:eastAsia="Arial" w:hAnsi="Arial" w:cs="Arial"/>
          <w:sz w:val="20"/>
          <w:szCs w:val="20"/>
        </w:rPr>
        <w:t xml:space="preserve"> uključujući zakonsku stopu PDV-a</w:t>
      </w:r>
      <w:r w:rsidR="00C6653C" w:rsidRPr="002329DD">
        <w:rPr>
          <w:rFonts w:ascii="Arial" w:eastAsia="Arial" w:hAnsi="Arial" w:cs="Arial"/>
          <w:sz w:val="20"/>
          <w:szCs w:val="20"/>
        </w:rPr>
        <w:t>.</w:t>
      </w:r>
    </w:p>
    <w:p w:rsidR="00261484" w:rsidRPr="002329DD" w:rsidRDefault="00961107">
      <w:pPr>
        <w:jc w:val="both"/>
        <w:rPr>
          <w:sz w:val="20"/>
          <w:szCs w:val="20"/>
        </w:rPr>
      </w:pPr>
      <w:r w:rsidRPr="002329DD">
        <w:rPr>
          <w:rFonts w:ascii="Arial" w:eastAsia="Arial" w:hAnsi="Arial" w:cs="Arial"/>
          <w:sz w:val="20"/>
          <w:szCs w:val="20"/>
        </w:rPr>
        <w:t>Ličko-senjska županija</w:t>
      </w:r>
      <w:r w:rsidR="003754D0" w:rsidRPr="002329DD">
        <w:rPr>
          <w:rFonts w:ascii="Arial" w:eastAsia="Arial" w:hAnsi="Arial" w:cs="Arial"/>
          <w:sz w:val="20"/>
          <w:szCs w:val="20"/>
        </w:rPr>
        <w:t xml:space="preserve"> kao izdavatelj ovoga vrijednosnog kupona obvezuje se isplatiti navedeni iznos iz stavke </w:t>
      </w:r>
      <w:r w:rsidR="00C72F35" w:rsidRPr="002329DD">
        <w:rPr>
          <w:rFonts w:ascii="Arial" w:eastAsia="Arial" w:hAnsi="Arial" w:cs="Arial"/>
          <w:i/>
          <w:sz w:val="20"/>
          <w:szCs w:val="20"/>
        </w:rPr>
        <w:t>Iznos subvencije</w:t>
      </w:r>
      <w:r w:rsidR="003754D0" w:rsidRPr="002329DD">
        <w:rPr>
          <w:rFonts w:ascii="Arial" w:eastAsia="Arial" w:hAnsi="Arial" w:cs="Arial"/>
          <w:i/>
          <w:sz w:val="20"/>
          <w:szCs w:val="20"/>
        </w:rPr>
        <w:t xml:space="preserve"> </w:t>
      </w:r>
      <w:r w:rsidRPr="002329DD">
        <w:rPr>
          <w:rFonts w:ascii="Arial" w:eastAsia="Arial" w:hAnsi="Arial" w:cs="Arial"/>
          <w:i/>
          <w:sz w:val="20"/>
          <w:szCs w:val="20"/>
        </w:rPr>
        <w:t xml:space="preserve">Ličko-senjske županije </w:t>
      </w:r>
      <w:r w:rsidR="003754D0" w:rsidRPr="002329DD">
        <w:rPr>
          <w:rFonts w:ascii="Arial" w:eastAsia="Arial" w:hAnsi="Arial" w:cs="Arial"/>
          <w:sz w:val="20"/>
          <w:szCs w:val="20"/>
        </w:rPr>
        <w:t xml:space="preserve"> izvođaču radova ukoliko su zadovoljeni uvjeti sukladno članku 16. </w:t>
      </w:r>
      <w:r w:rsidR="00C6653C" w:rsidRPr="002329DD">
        <w:rPr>
          <w:rFonts w:ascii="Arial" w:hAnsi="Arial" w:cs="Arial"/>
          <w:sz w:val="20"/>
          <w:szCs w:val="20"/>
        </w:rPr>
        <w:t>Pravilnika za provedbu „Programa povećanja energetske učinkovitosti obiteljskih kuća u Ličko-senjskoj županiji u 2014. godini“ (KLASA: 310-01/14-01/04, URBROJ: 2125/1-02-14-02 od 30. srpnja 2014. godine)</w:t>
      </w:r>
      <w:r w:rsidR="003754D0" w:rsidRPr="002329DD">
        <w:rPr>
          <w:rFonts w:ascii="Arial" w:eastAsia="Arial" w:hAnsi="Arial" w:cs="Arial"/>
          <w:i/>
          <w:sz w:val="20"/>
          <w:szCs w:val="20"/>
        </w:rPr>
        <w:t xml:space="preserve">. </w:t>
      </w:r>
      <w:r w:rsidR="003754D0" w:rsidRPr="002329DD">
        <w:rPr>
          <w:rFonts w:ascii="Arial" w:eastAsia="Arial" w:hAnsi="Arial" w:cs="Arial"/>
          <w:sz w:val="20"/>
          <w:szCs w:val="20"/>
        </w:rPr>
        <w:t>Uvjeti su dani na poleđini ovog vrijednosnog kupona.</w:t>
      </w:r>
    </w:p>
    <w:p w:rsidR="00261484" w:rsidRPr="002329DD" w:rsidRDefault="00261484">
      <w:pPr>
        <w:rPr>
          <w:sz w:val="20"/>
          <w:szCs w:val="20"/>
        </w:rPr>
      </w:pPr>
    </w:p>
    <w:p w:rsidR="00961107" w:rsidRPr="002329DD" w:rsidRDefault="003754D0">
      <w:pPr>
        <w:rPr>
          <w:rFonts w:ascii="Arial" w:eastAsia="Arial" w:hAnsi="Arial" w:cs="Arial"/>
          <w:sz w:val="20"/>
          <w:szCs w:val="20"/>
        </w:rPr>
      </w:pPr>
      <w:r w:rsidRPr="002329DD">
        <w:rPr>
          <w:rFonts w:ascii="Arial" w:eastAsia="Arial" w:hAnsi="Arial" w:cs="Arial"/>
          <w:sz w:val="20"/>
          <w:szCs w:val="20"/>
        </w:rPr>
        <w:t xml:space="preserve">Rok valjanosti vrijednosnog kupona:     </w:t>
      </w:r>
      <w:r w:rsidR="00E077CA" w:rsidRPr="002329DD">
        <w:rPr>
          <w:rFonts w:ascii="Arial" w:eastAsia="Arial" w:hAnsi="Arial" w:cs="Arial"/>
          <w:sz w:val="20"/>
          <w:szCs w:val="20"/>
          <w:highlight w:val="lightGray"/>
        </w:rPr>
        <w:t>DATUM VALJANOSTI KUPONA</w:t>
      </w:r>
      <w:r w:rsidR="00E077CA" w:rsidRPr="002329DD">
        <w:rPr>
          <w:rFonts w:ascii="Arial" w:eastAsia="Arial" w:hAnsi="Arial" w:cs="Arial"/>
          <w:sz w:val="20"/>
          <w:szCs w:val="20"/>
        </w:rPr>
        <w:t xml:space="preserve"> </w:t>
      </w:r>
    </w:p>
    <w:p w:rsidR="00261484" w:rsidRPr="002329DD" w:rsidRDefault="003754D0">
      <w:pPr>
        <w:rPr>
          <w:sz w:val="20"/>
          <w:szCs w:val="20"/>
        </w:rPr>
      </w:pPr>
      <w:r w:rsidRPr="002329DD">
        <w:rPr>
          <w:rFonts w:ascii="Arial" w:eastAsia="Arial" w:hAnsi="Arial" w:cs="Arial"/>
          <w:sz w:val="20"/>
          <w:szCs w:val="20"/>
        </w:rPr>
        <w:t xml:space="preserve">                               </w:t>
      </w:r>
    </w:p>
    <w:p w:rsidR="00261484" w:rsidRPr="002329DD" w:rsidRDefault="003754D0">
      <w:pPr>
        <w:jc w:val="center"/>
        <w:rPr>
          <w:b/>
          <w:sz w:val="20"/>
          <w:szCs w:val="20"/>
        </w:rPr>
      </w:pPr>
      <w:r w:rsidRPr="002329DD">
        <w:rPr>
          <w:rFonts w:ascii="Arial" w:eastAsia="Arial" w:hAnsi="Arial" w:cs="Arial"/>
          <w:b/>
          <w:sz w:val="20"/>
          <w:szCs w:val="20"/>
        </w:rPr>
        <w:t xml:space="preserve">                                                                                     Župan  </w:t>
      </w:r>
    </w:p>
    <w:p w:rsidR="00261484" w:rsidRPr="002329DD" w:rsidRDefault="003754D0">
      <w:pPr>
        <w:jc w:val="center"/>
        <w:rPr>
          <w:sz w:val="20"/>
          <w:szCs w:val="20"/>
        </w:rPr>
      </w:pPr>
      <w:r w:rsidRPr="002329DD">
        <w:rPr>
          <w:rFonts w:ascii="Arial" w:eastAsia="Arial" w:hAnsi="Arial" w:cs="Arial"/>
          <w:sz w:val="20"/>
          <w:szCs w:val="20"/>
        </w:rPr>
        <w:t xml:space="preserve">                                     </w:t>
      </w:r>
    </w:p>
    <w:p w:rsidR="00261484" w:rsidRDefault="00961107">
      <w:pPr>
        <w:ind w:left="5688"/>
        <w:rPr>
          <w:rFonts w:ascii="Arial" w:eastAsia="Arial" w:hAnsi="Arial" w:cs="Arial"/>
          <w:sz w:val="20"/>
          <w:szCs w:val="20"/>
        </w:rPr>
      </w:pPr>
      <w:r w:rsidRPr="002329DD">
        <w:rPr>
          <w:rFonts w:ascii="Arial" w:eastAsia="Arial" w:hAnsi="Arial" w:cs="Arial"/>
          <w:sz w:val="20"/>
          <w:szCs w:val="20"/>
        </w:rPr>
        <w:t xml:space="preserve">              Milan Kolić</w:t>
      </w:r>
    </w:p>
    <w:p w:rsidR="002329DD" w:rsidRPr="002329DD" w:rsidRDefault="002329DD">
      <w:pPr>
        <w:ind w:left="5688"/>
        <w:rPr>
          <w:sz w:val="20"/>
          <w:szCs w:val="20"/>
        </w:rPr>
      </w:pPr>
    </w:p>
    <w:p w:rsidR="00261484" w:rsidRPr="002329DD" w:rsidRDefault="003754D0">
      <w:pPr>
        <w:jc w:val="right"/>
        <w:rPr>
          <w:sz w:val="20"/>
          <w:szCs w:val="20"/>
        </w:rPr>
      </w:pPr>
      <w:r w:rsidRPr="002329DD"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58240" behindDoc="0" locked="0" layoutInCell="0" allowOverlap="0">
            <wp:simplePos x="0" y="0"/>
            <wp:positionH relativeFrom="margin">
              <wp:posOffset>-635</wp:posOffset>
            </wp:positionH>
            <wp:positionV relativeFrom="paragraph">
              <wp:posOffset>42542</wp:posOffset>
            </wp:positionV>
            <wp:extent cx="5701665" cy="45719"/>
            <wp:effectExtent l="19050" t="19050" r="0" b="12065"/>
            <wp:wrapNone/>
            <wp:docPr id="1" name="image0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02246" cy="45724"/>
                    </a:xfrm>
                    <a:prstGeom prst="rect">
                      <a:avLst/>
                    </a:prstGeom>
                    <a:ln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261484" w:rsidRPr="002329DD" w:rsidRDefault="003754D0">
      <w:pPr>
        <w:rPr>
          <w:sz w:val="20"/>
          <w:szCs w:val="20"/>
        </w:rPr>
      </w:pPr>
      <w:r w:rsidRPr="002329DD">
        <w:rPr>
          <w:rFonts w:ascii="Arial" w:eastAsia="Arial" w:hAnsi="Arial" w:cs="Arial"/>
          <w:b/>
          <w:sz w:val="20"/>
          <w:szCs w:val="20"/>
        </w:rPr>
        <w:t xml:space="preserve">VRIJEDNOSNI KUPON </w:t>
      </w:r>
    </w:p>
    <w:p w:rsidR="00261484" w:rsidRPr="002329DD" w:rsidRDefault="003754D0">
      <w:pPr>
        <w:rPr>
          <w:sz w:val="20"/>
          <w:szCs w:val="20"/>
        </w:rPr>
      </w:pPr>
      <w:r w:rsidRPr="002329DD">
        <w:rPr>
          <w:rFonts w:ascii="Arial" w:eastAsia="Arial" w:hAnsi="Arial" w:cs="Arial"/>
          <w:sz w:val="20"/>
          <w:szCs w:val="20"/>
        </w:rPr>
        <w:t>(ispunjava izvođač radova na provedbi mjere povećanja energetske učinkovitosti)</w:t>
      </w:r>
    </w:p>
    <w:p w:rsidR="00261484" w:rsidRPr="002329DD" w:rsidRDefault="00261484">
      <w:pPr>
        <w:rPr>
          <w:sz w:val="20"/>
          <w:szCs w:val="20"/>
        </w:rPr>
      </w:pPr>
    </w:p>
    <w:p w:rsidR="00261484" w:rsidRPr="002329DD" w:rsidRDefault="003754D0">
      <w:pPr>
        <w:rPr>
          <w:sz w:val="20"/>
          <w:szCs w:val="20"/>
        </w:rPr>
      </w:pPr>
      <w:r w:rsidRPr="002329DD">
        <w:rPr>
          <w:rFonts w:ascii="Arial" w:eastAsia="Arial" w:hAnsi="Arial" w:cs="Arial"/>
          <w:sz w:val="20"/>
          <w:szCs w:val="20"/>
        </w:rPr>
        <w:t xml:space="preserve">NAZIV IZVOĐAČA: </w:t>
      </w:r>
      <w:r w:rsidR="00C72F35" w:rsidRPr="002329DD">
        <w:rPr>
          <w:rFonts w:ascii="Arial" w:eastAsia="Arial" w:hAnsi="Arial" w:cs="Arial"/>
          <w:sz w:val="20"/>
          <w:szCs w:val="20"/>
        </w:rPr>
        <w:t>________________________________________________________________</w:t>
      </w:r>
    </w:p>
    <w:p w:rsidR="00261484" w:rsidRPr="002329DD" w:rsidRDefault="00261484">
      <w:pPr>
        <w:rPr>
          <w:sz w:val="20"/>
          <w:szCs w:val="20"/>
        </w:rPr>
      </w:pPr>
    </w:p>
    <w:p w:rsidR="00261484" w:rsidRPr="002329DD" w:rsidRDefault="003754D0">
      <w:pPr>
        <w:rPr>
          <w:sz w:val="20"/>
          <w:szCs w:val="20"/>
        </w:rPr>
      </w:pPr>
      <w:r w:rsidRPr="002329DD">
        <w:rPr>
          <w:rFonts w:ascii="Arial" w:eastAsia="Arial" w:hAnsi="Arial" w:cs="Arial"/>
          <w:sz w:val="20"/>
          <w:szCs w:val="20"/>
        </w:rPr>
        <w:t xml:space="preserve">ADRESA IZVOĐAČA: </w:t>
      </w:r>
      <w:r w:rsidR="00C72F35" w:rsidRPr="002329DD">
        <w:rPr>
          <w:rFonts w:ascii="Arial" w:eastAsia="Arial" w:hAnsi="Arial" w:cs="Arial"/>
          <w:sz w:val="20"/>
          <w:szCs w:val="20"/>
        </w:rPr>
        <w:t>______________________________________________________________</w:t>
      </w:r>
    </w:p>
    <w:p w:rsidR="00261484" w:rsidRPr="002329DD" w:rsidRDefault="00261484">
      <w:pPr>
        <w:rPr>
          <w:sz w:val="20"/>
          <w:szCs w:val="20"/>
        </w:rPr>
      </w:pPr>
    </w:p>
    <w:p w:rsidR="00261484" w:rsidRPr="002329DD" w:rsidRDefault="003754D0">
      <w:pPr>
        <w:rPr>
          <w:sz w:val="20"/>
          <w:szCs w:val="20"/>
        </w:rPr>
      </w:pPr>
      <w:r w:rsidRPr="002329DD">
        <w:rPr>
          <w:rFonts w:ascii="Arial" w:eastAsia="Arial" w:hAnsi="Arial" w:cs="Arial"/>
          <w:sz w:val="20"/>
          <w:szCs w:val="20"/>
        </w:rPr>
        <w:t xml:space="preserve">OIB IZVOĐAČA: </w:t>
      </w:r>
      <w:r w:rsidR="00C72F35" w:rsidRPr="002329DD">
        <w:rPr>
          <w:rFonts w:ascii="Arial" w:eastAsia="Arial" w:hAnsi="Arial" w:cs="Arial"/>
          <w:sz w:val="20"/>
          <w:szCs w:val="20"/>
        </w:rPr>
        <w:t>___________________________________________________________________</w:t>
      </w:r>
    </w:p>
    <w:p w:rsidR="00261484" w:rsidRPr="002329DD" w:rsidRDefault="00261484">
      <w:pPr>
        <w:rPr>
          <w:sz w:val="20"/>
          <w:szCs w:val="20"/>
        </w:rPr>
      </w:pPr>
    </w:p>
    <w:p w:rsidR="00261484" w:rsidRPr="002329DD" w:rsidRDefault="003754D0">
      <w:pPr>
        <w:rPr>
          <w:sz w:val="20"/>
          <w:szCs w:val="20"/>
        </w:rPr>
      </w:pPr>
      <w:r w:rsidRPr="002329DD">
        <w:rPr>
          <w:rFonts w:ascii="Arial" w:eastAsia="Arial" w:hAnsi="Arial" w:cs="Arial"/>
          <w:sz w:val="20"/>
          <w:szCs w:val="20"/>
        </w:rPr>
        <w:t xml:space="preserve">IBAN BANKOVNOG RAČUNA IZVOĐAČA: </w:t>
      </w:r>
      <w:r w:rsidR="00C72F35" w:rsidRPr="002329DD">
        <w:rPr>
          <w:rFonts w:ascii="Arial" w:eastAsia="Arial" w:hAnsi="Arial" w:cs="Arial"/>
          <w:sz w:val="20"/>
          <w:szCs w:val="20"/>
        </w:rPr>
        <w:t>______________________________________________</w:t>
      </w:r>
    </w:p>
    <w:p w:rsidR="00261484" w:rsidRPr="002329DD" w:rsidRDefault="00261484">
      <w:pPr>
        <w:rPr>
          <w:sz w:val="20"/>
          <w:szCs w:val="20"/>
        </w:rPr>
      </w:pPr>
    </w:p>
    <w:p w:rsidR="00261484" w:rsidRPr="002329DD" w:rsidRDefault="003754D0">
      <w:pPr>
        <w:rPr>
          <w:sz w:val="20"/>
          <w:szCs w:val="20"/>
        </w:rPr>
      </w:pPr>
      <w:r w:rsidRPr="002329DD">
        <w:rPr>
          <w:rFonts w:ascii="Arial" w:eastAsia="Arial" w:hAnsi="Arial" w:cs="Arial"/>
          <w:sz w:val="20"/>
          <w:szCs w:val="20"/>
        </w:rPr>
        <w:t xml:space="preserve">NAZIV BANKE: </w:t>
      </w:r>
      <w:r w:rsidR="00C72F35" w:rsidRPr="002329DD">
        <w:rPr>
          <w:rFonts w:ascii="Arial" w:eastAsia="Arial" w:hAnsi="Arial" w:cs="Arial"/>
          <w:sz w:val="20"/>
          <w:szCs w:val="20"/>
        </w:rPr>
        <w:t>____________________________________________________________________</w:t>
      </w:r>
    </w:p>
    <w:p w:rsidR="00261484" w:rsidRPr="002329DD" w:rsidRDefault="00261484">
      <w:pPr>
        <w:rPr>
          <w:sz w:val="20"/>
          <w:szCs w:val="20"/>
        </w:rPr>
      </w:pPr>
    </w:p>
    <w:p w:rsidR="00261484" w:rsidRPr="002329DD" w:rsidRDefault="003754D0" w:rsidP="00C72F35">
      <w:pPr>
        <w:spacing w:line="360" w:lineRule="auto"/>
        <w:rPr>
          <w:sz w:val="20"/>
          <w:szCs w:val="20"/>
        </w:rPr>
      </w:pPr>
      <w:r w:rsidRPr="002329DD">
        <w:rPr>
          <w:rFonts w:ascii="Arial" w:eastAsia="Arial" w:hAnsi="Arial" w:cs="Arial"/>
          <w:sz w:val="20"/>
          <w:szCs w:val="20"/>
        </w:rPr>
        <w:t>UKUPNI IZNOS RAČUNA (sa PDV-om):</w:t>
      </w:r>
      <w:r w:rsidRPr="002329DD">
        <w:rPr>
          <w:rFonts w:ascii="Arial" w:eastAsia="Arial" w:hAnsi="Arial" w:cs="Arial"/>
          <w:sz w:val="20"/>
          <w:szCs w:val="20"/>
        </w:rPr>
        <w:tab/>
      </w:r>
      <w:r w:rsidR="00C72F35" w:rsidRPr="002329DD">
        <w:rPr>
          <w:rFonts w:ascii="Arial" w:eastAsia="Arial" w:hAnsi="Arial" w:cs="Arial"/>
          <w:sz w:val="20"/>
          <w:szCs w:val="20"/>
        </w:rPr>
        <w:t>_____________________________________________</w:t>
      </w:r>
      <w:r w:rsidRPr="002329DD">
        <w:rPr>
          <w:rFonts w:ascii="Arial" w:eastAsia="Arial" w:hAnsi="Arial" w:cs="Arial"/>
          <w:sz w:val="20"/>
          <w:szCs w:val="20"/>
        </w:rPr>
        <w:t xml:space="preserve">HRK </w:t>
      </w:r>
    </w:p>
    <w:p w:rsidR="00261484" w:rsidRPr="002329DD" w:rsidRDefault="003754D0" w:rsidP="00C72F35">
      <w:pPr>
        <w:spacing w:line="360" w:lineRule="auto"/>
        <w:rPr>
          <w:sz w:val="20"/>
          <w:szCs w:val="20"/>
        </w:rPr>
      </w:pPr>
      <w:r w:rsidRPr="002329DD">
        <w:rPr>
          <w:rFonts w:ascii="Arial" w:eastAsia="Arial" w:hAnsi="Arial" w:cs="Arial"/>
          <w:sz w:val="20"/>
          <w:szCs w:val="20"/>
        </w:rPr>
        <w:t xml:space="preserve">(slovima:) </w:t>
      </w:r>
      <w:r w:rsidR="00C72F35" w:rsidRPr="002329DD">
        <w:rPr>
          <w:rFonts w:ascii="Arial" w:eastAsia="Arial" w:hAnsi="Arial" w:cs="Arial"/>
          <w:sz w:val="20"/>
          <w:szCs w:val="20"/>
        </w:rPr>
        <w:t>________________________________________________________________________</w:t>
      </w:r>
    </w:p>
    <w:p w:rsidR="00C72F35" w:rsidRPr="002329DD" w:rsidRDefault="003754D0" w:rsidP="00C72F35">
      <w:pPr>
        <w:spacing w:line="360" w:lineRule="auto"/>
        <w:rPr>
          <w:rFonts w:ascii="Arial" w:eastAsia="Arial" w:hAnsi="Arial" w:cs="Arial"/>
          <w:sz w:val="20"/>
          <w:szCs w:val="20"/>
        </w:rPr>
      </w:pPr>
      <w:r w:rsidRPr="002329DD">
        <w:rPr>
          <w:rFonts w:ascii="Arial" w:eastAsia="Arial" w:hAnsi="Arial" w:cs="Arial"/>
          <w:sz w:val="20"/>
          <w:szCs w:val="20"/>
        </w:rPr>
        <w:t xml:space="preserve">IZNOS SUBVENCIJE </w:t>
      </w:r>
      <w:r w:rsidR="00C21EBF" w:rsidRPr="002329DD">
        <w:rPr>
          <w:rFonts w:ascii="Arial" w:eastAsia="Arial" w:hAnsi="Arial" w:cs="Arial"/>
          <w:sz w:val="20"/>
          <w:szCs w:val="20"/>
        </w:rPr>
        <w:t>LIČKO-SENJSKE</w:t>
      </w:r>
      <w:r w:rsidRPr="002329DD">
        <w:rPr>
          <w:rFonts w:ascii="Arial" w:eastAsia="Arial" w:hAnsi="Arial" w:cs="Arial"/>
          <w:sz w:val="20"/>
          <w:szCs w:val="20"/>
        </w:rPr>
        <w:t xml:space="preserve"> ŽUPANIJE (</w:t>
      </w:r>
      <w:r w:rsidR="00C21EBF" w:rsidRPr="002329DD">
        <w:rPr>
          <w:rFonts w:ascii="Arial" w:eastAsia="Arial" w:hAnsi="Arial" w:cs="Arial"/>
          <w:sz w:val="20"/>
          <w:szCs w:val="20"/>
        </w:rPr>
        <w:t>8</w:t>
      </w:r>
      <w:r w:rsidR="00677EF0" w:rsidRPr="002329DD">
        <w:rPr>
          <w:rFonts w:ascii="Arial" w:eastAsia="Arial" w:hAnsi="Arial" w:cs="Arial"/>
          <w:sz w:val="20"/>
          <w:szCs w:val="20"/>
        </w:rPr>
        <w:t>2,5%)</w:t>
      </w:r>
      <w:r w:rsidRPr="002329DD">
        <w:rPr>
          <w:rFonts w:ascii="Arial" w:eastAsia="Arial" w:hAnsi="Arial" w:cs="Arial"/>
          <w:sz w:val="20"/>
          <w:szCs w:val="20"/>
        </w:rPr>
        <w:t xml:space="preserve"> ukupnog iznosa prihvatljivih troškova</w:t>
      </w:r>
    </w:p>
    <w:p w:rsidR="00261484" w:rsidRPr="002329DD" w:rsidRDefault="003754D0" w:rsidP="00C72F35">
      <w:pPr>
        <w:spacing w:line="360" w:lineRule="auto"/>
        <w:rPr>
          <w:sz w:val="20"/>
          <w:szCs w:val="20"/>
        </w:rPr>
      </w:pPr>
      <w:r w:rsidRPr="002329DD">
        <w:rPr>
          <w:rFonts w:ascii="Arial" w:eastAsia="Arial" w:hAnsi="Arial" w:cs="Arial"/>
          <w:sz w:val="20"/>
          <w:szCs w:val="20"/>
        </w:rPr>
        <w:t xml:space="preserve"> računa do najviše do </w:t>
      </w:r>
      <w:r w:rsidR="00C21EBF" w:rsidRPr="002329DD">
        <w:rPr>
          <w:rFonts w:ascii="Arial" w:eastAsia="Arial" w:hAnsi="Arial" w:cs="Arial"/>
          <w:sz w:val="20"/>
          <w:szCs w:val="20"/>
        </w:rPr>
        <w:t>61.875</w:t>
      </w:r>
      <w:r w:rsidRPr="002329DD">
        <w:rPr>
          <w:rFonts w:ascii="Arial" w:eastAsia="Arial" w:hAnsi="Arial" w:cs="Arial"/>
          <w:sz w:val="20"/>
          <w:szCs w:val="20"/>
        </w:rPr>
        <w:t>,00 HRK</w:t>
      </w:r>
      <w:r w:rsidR="00C72F35" w:rsidRPr="002329DD">
        <w:rPr>
          <w:rFonts w:ascii="Arial" w:eastAsia="Arial" w:hAnsi="Arial" w:cs="Arial"/>
          <w:sz w:val="20"/>
          <w:szCs w:val="20"/>
        </w:rPr>
        <w:t xml:space="preserve"> po kućanstvu</w:t>
      </w:r>
      <w:r w:rsidRPr="002329DD">
        <w:rPr>
          <w:rFonts w:ascii="Arial" w:eastAsia="Arial" w:hAnsi="Arial" w:cs="Arial"/>
          <w:sz w:val="20"/>
          <w:szCs w:val="20"/>
        </w:rPr>
        <w:t xml:space="preserve">) </w:t>
      </w:r>
      <w:r w:rsidR="00C72F35" w:rsidRPr="002329DD">
        <w:rPr>
          <w:rFonts w:ascii="Arial" w:eastAsia="Arial" w:hAnsi="Arial" w:cs="Arial"/>
          <w:sz w:val="20"/>
          <w:szCs w:val="20"/>
        </w:rPr>
        <w:t>___________________________________</w:t>
      </w:r>
      <w:r w:rsidRPr="002329DD">
        <w:rPr>
          <w:rFonts w:ascii="Arial" w:eastAsia="Arial" w:hAnsi="Arial" w:cs="Arial"/>
          <w:sz w:val="20"/>
          <w:szCs w:val="20"/>
        </w:rPr>
        <w:t xml:space="preserve">HRK </w:t>
      </w:r>
    </w:p>
    <w:p w:rsidR="00261484" w:rsidRPr="002329DD" w:rsidRDefault="003754D0" w:rsidP="00C72F35">
      <w:pPr>
        <w:spacing w:line="360" w:lineRule="auto"/>
        <w:rPr>
          <w:rFonts w:ascii="Arial" w:eastAsia="Arial" w:hAnsi="Arial" w:cs="Arial"/>
          <w:sz w:val="20"/>
          <w:szCs w:val="20"/>
        </w:rPr>
      </w:pPr>
      <w:r w:rsidRPr="002329DD">
        <w:rPr>
          <w:rFonts w:ascii="Arial" w:eastAsia="Arial" w:hAnsi="Arial" w:cs="Arial"/>
          <w:sz w:val="20"/>
          <w:szCs w:val="20"/>
        </w:rPr>
        <w:t xml:space="preserve">(slovima:) </w:t>
      </w:r>
      <w:r w:rsidR="00C72F35" w:rsidRPr="002329DD">
        <w:rPr>
          <w:rFonts w:ascii="Arial" w:eastAsia="Arial" w:hAnsi="Arial" w:cs="Arial"/>
          <w:sz w:val="20"/>
          <w:szCs w:val="20"/>
        </w:rPr>
        <w:t>________________________________________________________________________</w:t>
      </w:r>
    </w:p>
    <w:p w:rsidR="00C72F35" w:rsidRPr="002329DD" w:rsidRDefault="00C72F35" w:rsidP="002329DD">
      <w:pPr>
        <w:spacing w:line="360" w:lineRule="auto"/>
        <w:rPr>
          <w:sz w:val="20"/>
          <w:szCs w:val="20"/>
        </w:rPr>
      </w:pPr>
      <w:r w:rsidRPr="002329DD">
        <w:rPr>
          <w:rFonts w:ascii="Arial" w:eastAsia="Arial" w:hAnsi="Arial" w:cs="Arial"/>
          <w:sz w:val="20"/>
          <w:szCs w:val="20"/>
        </w:rPr>
        <w:t>IME I PREZIME ODGOVORNE OSOBE: ________________________________________________</w:t>
      </w:r>
    </w:p>
    <w:p w:rsidR="00261484" w:rsidRPr="002329DD" w:rsidRDefault="003754D0" w:rsidP="002329DD">
      <w:pPr>
        <w:spacing w:line="360" w:lineRule="auto"/>
        <w:rPr>
          <w:sz w:val="20"/>
          <w:szCs w:val="20"/>
        </w:rPr>
      </w:pPr>
      <w:r w:rsidRPr="002329DD"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67456" behindDoc="0" locked="0" layoutInCell="0" allowOverlap="0">
            <wp:simplePos x="0" y="0"/>
            <wp:positionH relativeFrom="margin">
              <wp:posOffset>0</wp:posOffset>
            </wp:positionH>
            <wp:positionV relativeFrom="paragraph">
              <wp:posOffset>7975600</wp:posOffset>
            </wp:positionV>
            <wp:extent cx="5676900" cy="38100"/>
            <wp:effectExtent l="0" t="0" r="0" b="0"/>
            <wp:wrapNone/>
            <wp:docPr id="11" name="image0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6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38100"/>
                    </a:xfrm>
                    <a:prstGeom prst="rect">
                      <a:avLst/>
                    </a:prstGeom>
                    <a:ln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 w:rsidRPr="002329DD">
        <w:rPr>
          <w:rFonts w:ascii="Arial" w:eastAsia="Arial" w:hAnsi="Arial" w:cs="Arial"/>
          <w:sz w:val="20"/>
          <w:szCs w:val="20"/>
        </w:rPr>
        <w:t xml:space="preserve">Mjesto i datum                                               M.P.                                            Potpis odgovorne </w:t>
      </w:r>
    </w:p>
    <w:p w:rsidR="00261484" w:rsidRPr="002329DD" w:rsidRDefault="003754D0">
      <w:pPr>
        <w:ind w:left="6480" w:firstLine="720"/>
        <w:rPr>
          <w:sz w:val="20"/>
          <w:szCs w:val="20"/>
        </w:rPr>
      </w:pPr>
      <w:r w:rsidRPr="002329DD">
        <w:rPr>
          <w:rFonts w:ascii="Arial" w:eastAsia="Arial" w:hAnsi="Arial" w:cs="Arial"/>
          <w:sz w:val="20"/>
          <w:szCs w:val="20"/>
        </w:rPr>
        <w:t xml:space="preserve">osobe  </w:t>
      </w:r>
    </w:p>
    <w:p w:rsidR="00261484" w:rsidRDefault="00261484"/>
    <w:p w:rsidR="002329DD" w:rsidRDefault="002329DD" w:rsidP="002329DD">
      <w:pPr>
        <w:jc w:val="both"/>
        <w:rPr>
          <w:rFonts w:ascii="Arial" w:eastAsia="Arial" w:hAnsi="Arial" w:cs="Arial"/>
          <w:b/>
          <w:sz w:val="18"/>
        </w:rPr>
      </w:pPr>
    </w:p>
    <w:p w:rsidR="002329DD" w:rsidRDefault="003754D0" w:rsidP="002329DD">
      <w:pPr>
        <w:jc w:val="both"/>
      </w:pPr>
      <w:r>
        <w:rPr>
          <w:rFonts w:ascii="Arial" w:eastAsia="Arial" w:hAnsi="Arial" w:cs="Arial"/>
          <w:b/>
          <w:sz w:val="18"/>
        </w:rPr>
        <w:t xml:space="preserve">Sva tražena dokumentacija dostavlja se sukladno članku 14. </w:t>
      </w:r>
      <w:r w:rsidR="001728C5" w:rsidRPr="001728C5">
        <w:rPr>
          <w:rFonts w:ascii="Arial" w:eastAsia="Arial" w:hAnsi="Arial" w:cs="Arial"/>
          <w:b/>
          <w:i/>
          <w:sz w:val="18"/>
        </w:rPr>
        <w:t xml:space="preserve">Pravilnika za provedbu </w:t>
      </w:r>
      <w:r w:rsidR="00C6653C">
        <w:rPr>
          <w:rFonts w:ascii="Arial" w:eastAsia="Arial" w:hAnsi="Arial" w:cs="Arial"/>
          <w:b/>
          <w:i/>
          <w:sz w:val="18"/>
        </w:rPr>
        <w:t>P</w:t>
      </w:r>
      <w:r w:rsidR="001728C5" w:rsidRPr="001728C5">
        <w:rPr>
          <w:rFonts w:ascii="Arial" w:eastAsia="Arial" w:hAnsi="Arial" w:cs="Arial"/>
          <w:b/>
          <w:i/>
          <w:sz w:val="18"/>
        </w:rPr>
        <w:t xml:space="preserve">rograma </w:t>
      </w:r>
      <w:r w:rsidR="00C6653C">
        <w:rPr>
          <w:rFonts w:ascii="Arial" w:eastAsia="Arial" w:hAnsi="Arial" w:cs="Arial"/>
          <w:b/>
          <w:i/>
          <w:sz w:val="18"/>
        </w:rPr>
        <w:t>povećanja</w:t>
      </w:r>
      <w:r w:rsidR="001728C5" w:rsidRPr="001728C5">
        <w:rPr>
          <w:rFonts w:ascii="Arial" w:eastAsia="Arial" w:hAnsi="Arial" w:cs="Arial"/>
          <w:b/>
          <w:i/>
          <w:sz w:val="18"/>
        </w:rPr>
        <w:t xml:space="preserve"> energetske učinkovitosti obiteljskih kuća </w:t>
      </w:r>
      <w:r>
        <w:rPr>
          <w:rFonts w:ascii="Arial" w:eastAsia="Arial" w:hAnsi="Arial" w:cs="Arial"/>
          <w:b/>
          <w:i/>
          <w:sz w:val="18"/>
        </w:rPr>
        <w:t xml:space="preserve"> u</w:t>
      </w:r>
      <w:r w:rsidR="00C21EBF">
        <w:rPr>
          <w:rFonts w:ascii="Arial" w:eastAsia="Arial" w:hAnsi="Arial" w:cs="Arial"/>
          <w:b/>
          <w:i/>
          <w:sz w:val="18"/>
        </w:rPr>
        <w:t xml:space="preserve"> Ličko-</w:t>
      </w:r>
      <w:r w:rsidR="00C6653C">
        <w:rPr>
          <w:rFonts w:ascii="Arial" w:eastAsia="Arial" w:hAnsi="Arial" w:cs="Arial"/>
          <w:b/>
          <w:i/>
          <w:sz w:val="18"/>
        </w:rPr>
        <w:t>s</w:t>
      </w:r>
      <w:r w:rsidR="00C21EBF">
        <w:rPr>
          <w:rFonts w:ascii="Arial" w:eastAsia="Arial" w:hAnsi="Arial" w:cs="Arial"/>
          <w:b/>
          <w:i/>
          <w:sz w:val="18"/>
        </w:rPr>
        <w:t>enjskoj županiji</w:t>
      </w:r>
      <w:r>
        <w:rPr>
          <w:rFonts w:ascii="Arial" w:eastAsia="Arial" w:hAnsi="Arial" w:cs="Arial"/>
          <w:b/>
          <w:i/>
          <w:sz w:val="18"/>
        </w:rPr>
        <w:t xml:space="preserve"> u 2014. godini</w:t>
      </w:r>
    </w:p>
    <w:p w:rsidR="002329DD" w:rsidRDefault="002329DD" w:rsidP="002329DD">
      <w:pPr>
        <w:jc w:val="center"/>
        <w:rPr>
          <w:rFonts w:ascii="Arial" w:eastAsia="Arial" w:hAnsi="Arial" w:cs="Arial"/>
        </w:rPr>
      </w:pPr>
    </w:p>
    <w:p w:rsidR="00831FD9" w:rsidRDefault="00831FD9">
      <w:pPr>
        <w:widowControl/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p w:rsidR="00261484" w:rsidRPr="00831FD9" w:rsidRDefault="003754D0" w:rsidP="002329DD">
      <w:pPr>
        <w:jc w:val="center"/>
        <w:rPr>
          <w:b/>
        </w:rPr>
      </w:pPr>
      <w:r w:rsidRPr="00831FD9">
        <w:rPr>
          <w:rFonts w:ascii="Arial" w:eastAsia="Arial" w:hAnsi="Arial" w:cs="Arial"/>
          <w:b/>
        </w:rPr>
        <w:lastRenderedPageBreak/>
        <w:t>IZJAVA</w:t>
      </w:r>
    </w:p>
    <w:p w:rsidR="00261484" w:rsidRDefault="003754D0">
      <w:pPr>
        <w:jc w:val="center"/>
      </w:pPr>
      <w:r>
        <w:rPr>
          <w:rFonts w:ascii="Arial" w:eastAsia="Arial" w:hAnsi="Arial" w:cs="Arial"/>
        </w:rPr>
        <w:t xml:space="preserve">o preuzetim obvezama prilikom provedbe </w:t>
      </w:r>
    </w:p>
    <w:p w:rsidR="00261484" w:rsidRDefault="003754D0">
      <w:pPr>
        <w:jc w:val="center"/>
      </w:pPr>
      <w:r>
        <w:rPr>
          <w:rFonts w:ascii="Arial" w:eastAsia="Arial" w:hAnsi="Arial" w:cs="Arial"/>
        </w:rPr>
        <w:t xml:space="preserve">mjera energetske učinkovitosti u </w:t>
      </w:r>
      <w:r w:rsidR="0065255F">
        <w:rPr>
          <w:rFonts w:ascii="Arial" w:eastAsia="Arial" w:hAnsi="Arial" w:cs="Arial"/>
        </w:rPr>
        <w:t xml:space="preserve">obiteljskim kućama </w:t>
      </w:r>
      <w:r>
        <w:rPr>
          <w:rFonts w:ascii="Arial" w:eastAsia="Arial" w:hAnsi="Arial" w:cs="Arial"/>
        </w:rPr>
        <w:t>u sklopu Natječaja EnU 2014</w:t>
      </w:r>
    </w:p>
    <w:p w:rsidR="00261484" w:rsidRDefault="00261484">
      <w:pPr>
        <w:jc w:val="center"/>
      </w:pPr>
    </w:p>
    <w:p w:rsidR="00261484" w:rsidRDefault="00261484">
      <w:pPr>
        <w:jc w:val="both"/>
      </w:pPr>
    </w:p>
    <w:p w:rsidR="00261484" w:rsidRPr="002329DD" w:rsidRDefault="003754D0">
      <w:pPr>
        <w:jc w:val="both"/>
        <w:rPr>
          <w:i/>
        </w:rPr>
      </w:pPr>
      <w:r>
        <w:rPr>
          <w:rFonts w:ascii="Arial" w:eastAsia="Arial" w:hAnsi="Arial" w:cs="Arial"/>
          <w:sz w:val="20"/>
        </w:rPr>
        <w:t>O</w:t>
      </w:r>
      <w:r w:rsidRPr="002D65DD">
        <w:rPr>
          <w:rFonts w:ascii="Arial" w:eastAsia="Arial" w:hAnsi="Arial" w:cs="Arial"/>
          <w:sz w:val="20"/>
          <w:szCs w:val="20"/>
        </w:rPr>
        <w:t xml:space="preserve">vom izjavom izvođač radova na ugradnji </w:t>
      </w:r>
      <w:r w:rsidR="002D65DD" w:rsidRPr="002D65DD">
        <w:rPr>
          <w:rFonts w:ascii="Arial" w:eastAsia="Arial" w:hAnsi="Arial" w:cs="Arial"/>
          <w:sz w:val="20"/>
          <w:szCs w:val="20"/>
        </w:rPr>
        <w:t>energetski učinkovite vanjske stolarije</w:t>
      </w:r>
      <w:r w:rsidR="002D65DD">
        <w:rPr>
          <w:rFonts w:ascii="Arial" w:eastAsia="Arial" w:hAnsi="Arial" w:cs="Arial"/>
          <w:sz w:val="20"/>
          <w:szCs w:val="20"/>
        </w:rPr>
        <w:t>,</w:t>
      </w:r>
      <w:r w:rsidR="002D65DD" w:rsidRPr="002D65DD">
        <w:rPr>
          <w:rFonts w:ascii="Arial" w:eastAsia="Arial" w:hAnsi="Arial" w:cs="Arial"/>
          <w:sz w:val="20"/>
          <w:szCs w:val="20"/>
        </w:rPr>
        <w:t xml:space="preserve"> </w:t>
      </w:r>
      <w:r w:rsidRPr="002D65DD">
        <w:rPr>
          <w:rFonts w:ascii="Arial" w:eastAsia="Arial" w:hAnsi="Arial" w:cs="Arial"/>
          <w:sz w:val="20"/>
          <w:szCs w:val="20"/>
        </w:rPr>
        <w:t>sustava toplinske zaštite vanjske ovojnice</w:t>
      </w:r>
      <w:r w:rsidR="002D65DD" w:rsidRPr="002D65DD">
        <w:rPr>
          <w:rFonts w:ascii="Arial" w:eastAsia="Arial" w:hAnsi="Arial" w:cs="Arial"/>
          <w:sz w:val="20"/>
          <w:szCs w:val="20"/>
        </w:rPr>
        <w:t>,</w:t>
      </w:r>
      <w:r w:rsidRPr="002D65DD">
        <w:rPr>
          <w:rFonts w:ascii="Arial" w:eastAsia="Arial" w:hAnsi="Arial" w:cs="Arial"/>
          <w:sz w:val="20"/>
          <w:szCs w:val="20"/>
        </w:rPr>
        <w:t xml:space="preserve"> </w:t>
      </w:r>
      <w:r w:rsidR="002D65DD" w:rsidRPr="002D65DD">
        <w:rPr>
          <w:rFonts w:ascii="Arial" w:hAnsi="Arial" w:cs="Arial"/>
          <w:sz w:val="20"/>
          <w:szCs w:val="20"/>
        </w:rPr>
        <w:t>sustava grijanja ugradnjom plinskih kondenzacijskih kotlova ili sustava prozračivanja ugradnjom uređaja za povrat topline otpadnog zraka (rekuperatora)</w:t>
      </w:r>
      <w:r w:rsidR="002D65DD">
        <w:rPr>
          <w:rFonts w:ascii="Arial" w:hAnsi="Arial" w:cs="Arial"/>
          <w:sz w:val="20"/>
          <w:szCs w:val="20"/>
        </w:rPr>
        <w:t>,</w:t>
      </w:r>
      <w:r w:rsidR="002D65DD" w:rsidRPr="002D65DD">
        <w:rPr>
          <w:rFonts w:ascii="Arial" w:eastAsia="Arial" w:hAnsi="Arial" w:cs="Arial"/>
          <w:sz w:val="20"/>
          <w:szCs w:val="20"/>
        </w:rPr>
        <w:t xml:space="preserve"> </w:t>
      </w:r>
      <w:r w:rsidRPr="002D65DD">
        <w:rPr>
          <w:rFonts w:ascii="Arial" w:eastAsia="Arial" w:hAnsi="Arial" w:cs="Arial"/>
          <w:sz w:val="20"/>
          <w:szCs w:val="20"/>
        </w:rPr>
        <w:t xml:space="preserve">odnosno mjera EnU </w:t>
      </w:r>
      <w:r w:rsidRPr="002D65DD">
        <w:rPr>
          <w:rFonts w:ascii="Arial" w:eastAsia="Arial" w:hAnsi="Arial" w:cs="Arial"/>
          <w:b/>
          <w:sz w:val="20"/>
          <w:szCs w:val="20"/>
        </w:rPr>
        <w:t>(</w:t>
      </w:r>
      <w:r>
        <w:rPr>
          <w:rFonts w:ascii="Arial" w:eastAsia="Arial" w:hAnsi="Arial" w:cs="Arial"/>
          <w:b/>
          <w:sz w:val="20"/>
        </w:rPr>
        <w:t>u tekstu: izvođač radova)</w:t>
      </w:r>
      <w:r>
        <w:rPr>
          <w:rFonts w:ascii="Arial" w:eastAsia="Arial" w:hAnsi="Arial" w:cs="Arial"/>
          <w:sz w:val="20"/>
        </w:rPr>
        <w:t xml:space="preserve"> izjavljuje da je upoznat sa uvjetima provedbe projekta navedenim u </w:t>
      </w:r>
      <w:r w:rsidR="002329DD" w:rsidRPr="002329DD">
        <w:rPr>
          <w:rFonts w:ascii="Arial" w:hAnsi="Arial" w:cs="Arial"/>
          <w:i/>
          <w:sz w:val="20"/>
          <w:szCs w:val="20"/>
        </w:rPr>
        <w:t>Pravilnika za provedbu „Programa povećanja energetske učinkovitosti obiteljskih kuća u Ličko-senjskoj županiji u 2014. godini“ (KLASA: 310-01/14-01/04, URBROJ: 2125/1-02-14-02 od 30. srpnja 2014. godine)</w:t>
      </w:r>
      <w:r w:rsidR="002329DD">
        <w:rPr>
          <w:rFonts w:ascii="Arial" w:hAnsi="Arial" w:cs="Arial"/>
          <w:i/>
          <w:sz w:val="20"/>
          <w:szCs w:val="20"/>
        </w:rPr>
        <w:t>.</w:t>
      </w:r>
    </w:p>
    <w:p w:rsidR="00261484" w:rsidRDefault="00261484">
      <w:pPr>
        <w:jc w:val="both"/>
      </w:pPr>
    </w:p>
    <w:p w:rsidR="00261484" w:rsidRDefault="003754D0">
      <w:pPr>
        <w:jc w:val="both"/>
      </w:pPr>
      <w:r>
        <w:rPr>
          <w:rFonts w:ascii="Arial" w:eastAsia="Arial" w:hAnsi="Arial" w:cs="Arial"/>
          <w:sz w:val="20"/>
        </w:rPr>
        <w:t xml:space="preserve">Ovom izjavom Izvođač radova izjavljuje da </w:t>
      </w:r>
      <w:r w:rsidR="00C21EBF">
        <w:rPr>
          <w:rFonts w:ascii="Arial" w:eastAsia="Arial" w:hAnsi="Arial" w:cs="Arial"/>
          <w:sz w:val="20"/>
        </w:rPr>
        <w:t>je</w:t>
      </w:r>
      <w:r>
        <w:rPr>
          <w:rFonts w:ascii="Arial" w:eastAsia="Arial" w:hAnsi="Arial" w:cs="Arial"/>
          <w:sz w:val="20"/>
        </w:rPr>
        <w:t xml:space="preserve"> upoznat sa uvjetima Stručne sposobnosti, Tehničke sukladnosti kao i Minimalnim tehničkim uvjetima sukladno članku 3. Pravilnika te da su navedeni uvjeti u potpunosti zadovoljeni. </w:t>
      </w:r>
    </w:p>
    <w:p w:rsidR="00261484" w:rsidRDefault="00261484">
      <w:pPr>
        <w:jc w:val="both"/>
      </w:pPr>
    </w:p>
    <w:p w:rsidR="00261484" w:rsidRDefault="003754D0">
      <w:pPr>
        <w:jc w:val="both"/>
      </w:pPr>
      <w:bookmarkStart w:id="0" w:name="h.gjdgxs" w:colFirst="0" w:colLast="0"/>
      <w:bookmarkEnd w:id="0"/>
      <w:r>
        <w:rPr>
          <w:rFonts w:ascii="Arial" w:eastAsia="Arial" w:hAnsi="Arial" w:cs="Arial"/>
          <w:sz w:val="20"/>
        </w:rPr>
        <w:t>Minimalni tehnički uvjeti jednoznačno su definirani u Članku 4.</w:t>
      </w:r>
      <w:r>
        <w:rPr>
          <w:rFonts w:ascii="Arial" w:eastAsia="Arial" w:hAnsi="Arial" w:cs="Arial"/>
          <w:i/>
          <w:sz w:val="20"/>
        </w:rPr>
        <w:t xml:space="preserve"> Ugovora o međusobnim pravima i obvezama u svezi subvencioniranja troškova provedbe mjera povećanja energetske učinkovitosti </w:t>
      </w:r>
      <w:r>
        <w:rPr>
          <w:rFonts w:ascii="Arial" w:eastAsia="Arial" w:hAnsi="Arial" w:cs="Arial"/>
          <w:sz w:val="20"/>
        </w:rPr>
        <w:t xml:space="preserve">potpisanog između </w:t>
      </w:r>
      <w:r w:rsidR="00C21EBF">
        <w:rPr>
          <w:rFonts w:ascii="Arial" w:eastAsia="Arial" w:hAnsi="Arial" w:cs="Arial"/>
          <w:sz w:val="20"/>
        </w:rPr>
        <w:t>Ličko-senjske županije</w:t>
      </w:r>
      <w:r>
        <w:rPr>
          <w:rFonts w:ascii="Arial" w:eastAsia="Arial" w:hAnsi="Arial" w:cs="Arial"/>
          <w:sz w:val="20"/>
        </w:rPr>
        <w:t xml:space="preserve"> i korisnika subvencije. Jedan primjerak Ugovora nalazi se kod korisnika subvencije. Izvođač radova ima pravo na uvid u Ugovor.</w:t>
      </w:r>
    </w:p>
    <w:p w:rsidR="00261484" w:rsidRDefault="003754D0">
      <w:pPr>
        <w:jc w:val="both"/>
      </w:pPr>
      <w:r>
        <w:rPr>
          <w:rFonts w:ascii="Arial" w:eastAsia="Arial" w:hAnsi="Arial" w:cs="Arial"/>
          <w:sz w:val="20"/>
        </w:rPr>
        <w:t xml:space="preserve"> </w:t>
      </w:r>
    </w:p>
    <w:p w:rsidR="00261484" w:rsidRDefault="003754D0">
      <w:pPr>
        <w:jc w:val="both"/>
      </w:pPr>
      <w:r>
        <w:rPr>
          <w:rFonts w:ascii="Arial" w:eastAsia="Arial" w:hAnsi="Arial" w:cs="Arial"/>
          <w:sz w:val="20"/>
        </w:rPr>
        <w:t xml:space="preserve">Ukoliko nisu zadovoljeni uvjeti navedeni u članku 3. Pravilnika (izvođač radova nije zadovoljio uvjete Stručne sposobnosti, Tehničke sukladnosti kao i Minimalne tehničke uvjete), Izvođač radova preuzima materijalnu odgovornost za iznos subvencije </w:t>
      </w:r>
      <w:r w:rsidR="00C21EBF">
        <w:rPr>
          <w:rFonts w:ascii="Arial" w:eastAsia="Arial" w:hAnsi="Arial" w:cs="Arial"/>
          <w:sz w:val="20"/>
        </w:rPr>
        <w:t>Ličko-senjske županije</w:t>
      </w:r>
      <w:r>
        <w:rPr>
          <w:rFonts w:ascii="Arial" w:eastAsia="Arial" w:hAnsi="Arial" w:cs="Arial"/>
          <w:sz w:val="20"/>
        </w:rPr>
        <w:t>.</w:t>
      </w:r>
    </w:p>
    <w:p w:rsidR="00261484" w:rsidRDefault="00261484">
      <w:pPr>
        <w:jc w:val="both"/>
      </w:pPr>
    </w:p>
    <w:p w:rsidR="005564E9" w:rsidRPr="001728C5" w:rsidRDefault="003754D0" w:rsidP="00E74775">
      <w:pPr>
        <w:jc w:val="both"/>
        <w:rPr>
          <w:rFonts w:ascii="Arial" w:eastAsia="Arial" w:hAnsi="Arial" w:cs="Arial"/>
          <w:i/>
          <w:sz w:val="20"/>
        </w:rPr>
      </w:pPr>
      <w:r>
        <w:rPr>
          <w:rFonts w:ascii="Arial" w:eastAsia="Arial" w:hAnsi="Arial" w:cs="Arial"/>
          <w:sz w:val="20"/>
        </w:rPr>
        <w:t xml:space="preserve">U slučaju potrebe pojašnjenja pojmova i teksta </w:t>
      </w:r>
      <w:r w:rsidR="00E74775" w:rsidRPr="002329DD">
        <w:rPr>
          <w:rFonts w:ascii="Arial" w:hAnsi="Arial" w:cs="Arial"/>
          <w:i/>
          <w:sz w:val="20"/>
          <w:szCs w:val="20"/>
        </w:rPr>
        <w:t>Pravilnika za provedbu „Programa povećanja energetske učinkovitosti obiteljskih kuća u Ličko-senjskoj županiji u 2014. godini“ (KLASA: 310-01/14-01/04, URBROJ: 2125/1-02-14-02 od 30. srpnja 2014. godine)</w:t>
      </w:r>
      <w:r w:rsidR="00E74775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bilo tehničke, pravne ili ostale naravi obratiti se na kontakt </w:t>
      </w:r>
      <w:hyperlink r:id="rId8" w:history="1">
        <w:r w:rsidR="00E74775" w:rsidRPr="00822ADD">
          <w:rPr>
            <w:rStyle w:val="Hyperlink"/>
            <w:rFonts w:ascii="Arial" w:eastAsia="Arial" w:hAnsi="Arial" w:cs="Arial"/>
            <w:sz w:val="20"/>
          </w:rPr>
          <w:t>info@licko-senjska.hr</w:t>
        </w:r>
      </w:hyperlink>
      <w:r w:rsidR="00E74775">
        <w:rPr>
          <w:rFonts w:ascii="Arial" w:eastAsia="Arial" w:hAnsi="Arial" w:cs="Arial"/>
          <w:sz w:val="20"/>
        </w:rPr>
        <w:t xml:space="preserve"> </w:t>
      </w:r>
    </w:p>
    <w:p w:rsidR="00261484" w:rsidRDefault="00261484" w:rsidP="001728C5">
      <w:pPr>
        <w:jc w:val="both"/>
      </w:pPr>
    </w:p>
    <w:p w:rsidR="00261484" w:rsidRDefault="0049570A">
      <w:pPr>
        <w:jc w:val="both"/>
      </w:pPr>
      <w:hyperlink r:id="rId9"/>
    </w:p>
    <w:p w:rsidR="00261484" w:rsidRDefault="0049570A">
      <w:pPr>
        <w:jc w:val="both"/>
      </w:pPr>
      <w:hyperlink r:id="rId10"/>
    </w:p>
    <w:p w:rsidR="00261484" w:rsidRDefault="003754D0">
      <w:pPr>
        <w:jc w:val="center"/>
      </w:pPr>
      <w:r>
        <w:rPr>
          <w:rFonts w:ascii="Arial" w:eastAsia="Arial" w:hAnsi="Arial" w:cs="Arial"/>
          <w:sz w:val="20"/>
        </w:rPr>
        <w:t>Mjesto i datum                                               M.P.                                            Potpis odgovorne</w:t>
      </w:r>
      <w:r>
        <w:t xml:space="preserve"> </w:t>
      </w:r>
      <w:r>
        <w:rPr>
          <w:rFonts w:ascii="Arial" w:eastAsia="Arial" w:hAnsi="Arial" w:cs="Arial"/>
          <w:sz w:val="20"/>
        </w:rPr>
        <w:t>osobe</w:t>
      </w:r>
    </w:p>
    <w:p w:rsidR="00261484" w:rsidRDefault="00261484">
      <w:pPr>
        <w:jc w:val="both"/>
      </w:pPr>
    </w:p>
    <w:p w:rsidR="00261484" w:rsidRDefault="00261484">
      <w:pPr>
        <w:jc w:val="both"/>
      </w:pPr>
    </w:p>
    <w:p w:rsidR="00261484" w:rsidRDefault="00261484">
      <w:pPr>
        <w:jc w:val="both"/>
      </w:pPr>
    </w:p>
    <w:p w:rsidR="00261484" w:rsidRDefault="00261484">
      <w:pPr>
        <w:ind w:left="720"/>
        <w:jc w:val="both"/>
      </w:pPr>
    </w:p>
    <w:sectPr w:rsidR="00261484" w:rsidSect="00C72F35">
      <w:headerReference w:type="default" r:id="rId11"/>
      <w:pgSz w:w="11906" w:h="16838"/>
      <w:pgMar w:top="568" w:right="1417" w:bottom="56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2458" w:rsidRDefault="00602458" w:rsidP="00DB1D7C">
      <w:r>
        <w:separator/>
      </w:r>
    </w:p>
  </w:endnote>
  <w:endnote w:type="continuationSeparator" w:id="0">
    <w:p w:rsidR="00602458" w:rsidRDefault="00602458" w:rsidP="00DB1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2458" w:rsidRDefault="00602458" w:rsidP="00DB1D7C">
      <w:r>
        <w:separator/>
      </w:r>
    </w:p>
  </w:footnote>
  <w:footnote w:type="continuationSeparator" w:id="0">
    <w:p w:rsidR="00602458" w:rsidRDefault="00602458" w:rsidP="00DB1D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506" w:type="dxa"/>
      <w:tblLook w:val="01E0"/>
    </w:tblPr>
    <w:tblGrid>
      <w:gridCol w:w="237"/>
      <w:gridCol w:w="10383"/>
      <w:gridCol w:w="886"/>
    </w:tblGrid>
    <w:tr w:rsidR="00DB1D7C" w:rsidRPr="00D41EFF" w:rsidTr="005266F9">
      <w:trPr>
        <w:trHeight w:val="721"/>
      </w:trPr>
      <w:tc>
        <w:tcPr>
          <w:tcW w:w="250" w:type="dxa"/>
        </w:tcPr>
        <w:p w:rsidR="00DB1D7C" w:rsidRPr="00D41EFF" w:rsidRDefault="00DB1D7C" w:rsidP="005266F9">
          <w:pPr>
            <w:ind w:right="-153"/>
            <w:jc w:val="center"/>
            <w:rPr>
              <w:rFonts w:ascii="Arial" w:hAnsi="Arial" w:cs="Arial"/>
              <w:color w:val="FF0000"/>
            </w:rPr>
          </w:pPr>
        </w:p>
        <w:p w:rsidR="00DB1D7C" w:rsidRPr="00D41EFF" w:rsidRDefault="00DB1D7C" w:rsidP="005266F9">
          <w:pPr>
            <w:ind w:right="-153"/>
            <w:jc w:val="center"/>
            <w:rPr>
              <w:rFonts w:ascii="Arial" w:hAnsi="Arial" w:cs="Arial"/>
              <w:color w:val="FF0000"/>
            </w:rPr>
          </w:pPr>
        </w:p>
      </w:tc>
      <w:tc>
        <w:tcPr>
          <w:tcW w:w="9831" w:type="dxa"/>
        </w:tcPr>
        <w:p w:rsidR="00EA5CD2" w:rsidRDefault="00EA5CD2" w:rsidP="00EA5CD2">
          <w:pPr>
            <w:jc w:val="center"/>
            <w:rPr>
              <w:rFonts w:ascii="Arial" w:hAnsi="Arial" w:cs="Arial"/>
              <w:b/>
              <w:u w:val="single"/>
            </w:rPr>
          </w:pPr>
        </w:p>
        <w:tbl>
          <w:tblPr>
            <w:tblStyle w:val="TableGrid"/>
            <w:tblW w:w="10167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/>
          </w:tblPr>
          <w:tblGrid>
            <w:gridCol w:w="884"/>
            <w:gridCol w:w="7513"/>
            <w:gridCol w:w="1770"/>
          </w:tblGrid>
          <w:tr w:rsidR="00C6653C" w:rsidTr="00831FD9">
            <w:tc>
              <w:tcPr>
                <w:tcW w:w="884" w:type="dxa"/>
              </w:tcPr>
              <w:p w:rsidR="00C6653C" w:rsidRPr="00C6653C" w:rsidRDefault="00C6653C" w:rsidP="00C6653C">
                <w:pPr>
                  <w:jc w:val="center"/>
                  <w:rPr>
                    <w:rFonts w:ascii="Book Antiqua" w:hAnsi="Book Antiqua"/>
                    <w:i/>
                    <w:sz w:val="24"/>
                    <w:szCs w:val="24"/>
                  </w:rPr>
                </w:pPr>
                <w:r w:rsidRPr="00C6653C">
                  <w:rPr>
                    <w:rFonts w:ascii="Book Antiqua" w:hAnsi="Book Antiqua"/>
                    <w:i/>
                    <w:noProof/>
                    <w:szCs w:val="24"/>
                    <w:lang w:val="en-US" w:eastAsia="en-US"/>
                  </w:rPr>
                  <w:drawing>
                    <wp:inline distT="0" distB="0" distL="0" distR="0">
                      <wp:extent cx="284637" cy="372140"/>
                      <wp:effectExtent l="19050" t="0" r="1113" b="0"/>
                      <wp:docPr id="15" name="Picture 0" descr="grb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b.jpg"/>
                              <pic:cNvPicPr/>
                            </pic:nvPicPr>
                            <pic:blipFill>
                              <a:blip r:embed="rId1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90220" cy="37944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513" w:type="dxa"/>
              </w:tcPr>
              <w:p w:rsidR="00C6653C" w:rsidRPr="002329DD" w:rsidRDefault="00C6653C" w:rsidP="00C6653C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2329DD">
                  <w:rPr>
                    <w:rFonts w:ascii="Arial" w:hAnsi="Arial" w:cs="Arial"/>
                    <w:sz w:val="20"/>
                    <w:szCs w:val="20"/>
                  </w:rPr>
                  <w:t>PROGRAM SUFINANCIRA FOND ZA ZAŠTITU OKOLIŠA I ENERGETSKU UČINKOVITOST</w:t>
                </w:r>
              </w:p>
            </w:tc>
            <w:tc>
              <w:tcPr>
                <w:tcW w:w="1770" w:type="dxa"/>
              </w:tcPr>
              <w:p w:rsidR="00C6653C" w:rsidRPr="00A379A9" w:rsidRDefault="00C6653C" w:rsidP="00C6653C">
                <w:pPr>
                  <w:jc w:val="center"/>
                  <w:rPr>
                    <w:i/>
                    <w:sz w:val="14"/>
                    <w:szCs w:val="14"/>
                  </w:rPr>
                </w:pPr>
                <w:r w:rsidRPr="00A379A9">
                  <w:rPr>
                    <w:i/>
                    <w:noProof/>
                    <w:sz w:val="14"/>
                    <w:szCs w:val="14"/>
                    <w:lang w:val="en-US" w:eastAsia="en-US"/>
                  </w:rPr>
                  <w:drawing>
                    <wp:inline distT="0" distB="0" distL="0" distR="0">
                      <wp:extent cx="399611" cy="414670"/>
                      <wp:effectExtent l="19050" t="0" r="439" b="0"/>
                      <wp:docPr id="16" name="Picture 1" descr="http://www.huszpo-konferencija.com/wp-content/uploads/2013/07/standardi-fonda_FZOEU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http://www.huszpo-konferencija.com/wp-content/uploads/2013/07/standardi-fonda_FZOEU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 cstate="print"/>
                              <a:srcRect l="29830" r="29565" b="30769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06673" cy="42199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DB1D7C" w:rsidRPr="00D41EFF" w:rsidRDefault="00DB1D7C" w:rsidP="005266F9">
          <w:pPr>
            <w:ind w:right="-153"/>
            <w:rPr>
              <w:rFonts w:ascii="Arial" w:hAnsi="Arial" w:cs="Arial"/>
              <w:b/>
              <w:color w:val="FF0000"/>
            </w:rPr>
          </w:pPr>
        </w:p>
      </w:tc>
      <w:tc>
        <w:tcPr>
          <w:tcW w:w="1425" w:type="dxa"/>
        </w:tcPr>
        <w:p w:rsidR="00DB1D7C" w:rsidRPr="00D41EFF" w:rsidRDefault="00DB1D7C" w:rsidP="005266F9">
          <w:pPr>
            <w:ind w:right="-153"/>
            <w:rPr>
              <w:rFonts w:ascii="Arial" w:hAnsi="Arial" w:cs="Arial"/>
              <w:color w:val="FF0000"/>
            </w:rPr>
          </w:pPr>
        </w:p>
      </w:tc>
    </w:tr>
  </w:tbl>
  <w:p w:rsidR="00DB1D7C" w:rsidRPr="00C82F75" w:rsidRDefault="00DB1D7C" w:rsidP="00C82F75">
    <w:pPr>
      <w:pStyle w:val="Header"/>
      <w:jc w:val="right"/>
      <w:rPr>
        <w:b/>
        <w:u w:val="single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20"/>
  <w:hyphenationZone w:val="425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61484"/>
    <w:rsid w:val="001728C5"/>
    <w:rsid w:val="002270EA"/>
    <w:rsid w:val="002329DD"/>
    <w:rsid w:val="00242E6D"/>
    <w:rsid w:val="00261484"/>
    <w:rsid w:val="002D65DD"/>
    <w:rsid w:val="003316B5"/>
    <w:rsid w:val="00363212"/>
    <w:rsid w:val="003754D0"/>
    <w:rsid w:val="003E5734"/>
    <w:rsid w:val="0049570A"/>
    <w:rsid w:val="004E2DD3"/>
    <w:rsid w:val="00507F29"/>
    <w:rsid w:val="005564E9"/>
    <w:rsid w:val="005C517F"/>
    <w:rsid w:val="005E3604"/>
    <w:rsid w:val="00602458"/>
    <w:rsid w:val="0065255F"/>
    <w:rsid w:val="00677EF0"/>
    <w:rsid w:val="007B4733"/>
    <w:rsid w:val="00801BCA"/>
    <w:rsid w:val="00803890"/>
    <w:rsid w:val="00831FD9"/>
    <w:rsid w:val="008D0B6D"/>
    <w:rsid w:val="00961107"/>
    <w:rsid w:val="00A562C9"/>
    <w:rsid w:val="00A82D48"/>
    <w:rsid w:val="00AC72CE"/>
    <w:rsid w:val="00BD3953"/>
    <w:rsid w:val="00C06EA5"/>
    <w:rsid w:val="00C21EBF"/>
    <w:rsid w:val="00C6653C"/>
    <w:rsid w:val="00C72F35"/>
    <w:rsid w:val="00C82F75"/>
    <w:rsid w:val="00DB1D7C"/>
    <w:rsid w:val="00E077CA"/>
    <w:rsid w:val="00E10FC5"/>
    <w:rsid w:val="00E74775"/>
    <w:rsid w:val="00E92CDE"/>
    <w:rsid w:val="00EA5CD2"/>
    <w:rsid w:val="00EA5DF1"/>
    <w:rsid w:val="00FA1B55"/>
    <w:rsid w:val="00FC5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C5CB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basedOn w:val="Normal"/>
    <w:next w:val="Normal"/>
    <w:rsid w:val="00FC5CBC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rsid w:val="00FC5CBC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rsid w:val="00FC5CBC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rsid w:val="00FC5CBC"/>
    <w:pPr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rsid w:val="00FC5CBC"/>
    <w:pPr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"/>
    <w:next w:val="Normal"/>
    <w:rsid w:val="00FC5CBC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FC5CBC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rsid w:val="00FC5CBC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Header">
    <w:name w:val="header"/>
    <w:basedOn w:val="Normal"/>
    <w:link w:val="HeaderChar"/>
    <w:uiPriority w:val="99"/>
    <w:unhideWhenUsed/>
    <w:rsid w:val="00DB1D7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1D7C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DB1D7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1D7C"/>
    <w:rPr>
      <w:rFonts w:ascii="Times New Roman" w:eastAsia="Times New Roman" w:hAnsi="Times New Roman" w:cs="Times New Roman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1D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D7C"/>
    <w:rPr>
      <w:rFonts w:ascii="Tahoma" w:eastAsia="Times New Roman" w:hAnsi="Tahoma" w:cs="Tahoma"/>
      <w:color w:val="000000"/>
      <w:sz w:val="16"/>
      <w:szCs w:val="16"/>
    </w:rPr>
  </w:style>
  <w:style w:type="table" w:styleId="TableGrid">
    <w:name w:val="Table Grid"/>
    <w:basedOn w:val="TableNormal"/>
    <w:uiPriority w:val="59"/>
    <w:rsid w:val="00C665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747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Naslov1">
    <w:name w:val="heading 1"/>
    <w:basedOn w:val="Normal"/>
    <w:next w:val="Normal"/>
    <w:pPr>
      <w:spacing w:before="480" w:after="120"/>
      <w:outlineLvl w:val="0"/>
    </w:pPr>
    <w:rPr>
      <w:b/>
      <w:sz w:val="48"/>
    </w:rPr>
  </w:style>
  <w:style w:type="paragraph" w:styleId="Naslov2">
    <w:name w:val="heading 2"/>
    <w:basedOn w:val="Normal"/>
    <w:next w:val="Normal"/>
    <w:pPr>
      <w:spacing w:before="360" w:after="80"/>
      <w:outlineLvl w:val="1"/>
    </w:pPr>
    <w:rPr>
      <w:b/>
      <w:sz w:val="36"/>
    </w:rPr>
  </w:style>
  <w:style w:type="paragraph" w:styleId="Naslov3">
    <w:name w:val="heading 3"/>
    <w:basedOn w:val="Normal"/>
    <w:next w:val="Normal"/>
    <w:pPr>
      <w:spacing w:before="280" w:after="80"/>
      <w:outlineLvl w:val="2"/>
    </w:pPr>
    <w:rPr>
      <w:b/>
      <w:sz w:val="28"/>
    </w:rPr>
  </w:style>
  <w:style w:type="paragraph" w:styleId="Naslov4">
    <w:name w:val="heading 4"/>
    <w:basedOn w:val="Normal"/>
    <w:next w:val="Normal"/>
    <w:pPr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pPr>
      <w:spacing w:before="220" w:after="40"/>
      <w:outlineLvl w:val="4"/>
    </w:pPr>
    <w:rPr>
      <w:b/>
      <w:sz w:val="22"/>
    </w:rPr>
  </w:style>
  <w:style w:type="paragraph" w:styleId="Naslov6">
    <w:name w:val="heading 6"/>
    <w:basedOn w:val="Normal"/>
    <w:next w:val="Normal"/>
    <w:pPr>
      <w:spacing w:before="200" w:after="40"/>
      <w:outlineLvl w:val="5"/>
    </w:pPr>
    <w:rPr>
      <w:b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Podnaslov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Zaglavlje">
    <w:name w:val="header"/>
    <w:basedOn w:val="Normal"/>
    <w:link w:val="ZaglavljeChar"/>
    <w:uiPriority w:val="99"/>
    <w:unhideWhenUsed/>
    <w:rsid w:val="00DB1D7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B1D7C"/>
    <w:rPr>
      <w:rFonts w:ascii="Times New Roman" w:eastAsia="Times New Roman" w:hAnsi="Times New Roman" w:cs="Times New Roman"/>
      <w:color w:val="000000"/>
      <w:sz w:val="24"/>
    </w:rPr>
  </w:style>
  <w:style w:type="paragraph" w:styleId="Podnoje">
    <w:name w:val="footer"/>
    <w:basedOn w:val="Normal"/>
    <w:link w:val="PodnojeChar"/>
    <w:uiPriority w:val="99"/>
    <w:unhideWhenUsed/>
    <w:rsid w:val="00DB1D7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B1D7C"/>
    <w:rPr>
      <w:rFonts w:ascii="Times New Roman" w:eastAsia="Times New Roman" w:hAnsi="Times New Roman" w:cs="Times New Roman"/>
      <w:color w:val="000000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B1D7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B1D7C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icko-senjska.hr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regea.org/natjecajEn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regea.org/natjecajEnU" TargetMode="Externa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741</Words>
  <Characters>4224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Prilog_3_Vrijednosni_kupon.docx</vt:lpstr>
      <vt:lpstr>Prilog_3_Vrijednosni_kupon.docx</vt:lpstr>
    </vt:vector>
  </TitlesOfParts>
  <Company>Hewlett-Packard Company</Company>
  <LinksUpToDate>false</LinksUpToDate>
  <CharactersWithSpaces>4956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Prilog_3_Vrijednosni_kupon.docx</dc:title>
  <dc:creator>Goran Bobinac</dc:creator>
  <cp:lastModifiedBy>Ana Rukavina Stilinovic</cp:lastModifiedBy>
  <cp:revision>3</cp:revision>
  <dcterms:created xsi:type="dcterms:W3CDTF">2014-07-30T09:59:00Z</dcterms:created>
  <dcterms:modified xsi:type="dcterms:W3CDTF">2014-07-30T10:08:00Z</dcterms:modified>
</cp:coreProperties>
</file>