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36B3" w:rsidRPr="00A37735" w:rsidRDefault="00C436B3">
      <w:pPr>
        <w:spacing w:after="0"/>
        <w:jc w:val="center"/>
        <w:rPr>
          <w:rFonts w:ascii="Book Antiqua" w:hAnsi="Book Antiqua" w:cs="Arial"/>
          <w:sz w:val="24"/>
          <w:szCs w:val="24"/>
        </w:rPr>
      </w:pPr>
    </w:p>
    <w:p w:rsidR="00C436B3" w:rsidRPr="00A37735" w:rsidRDefault="00C436B3">
      <w:pPr>
        <w:spacing w:after="0"/>
        <w:jc w:val="center"/>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noProof/>
          <w:sz w:val="24"/>
          <w:szCs w:val="24"/>
          <w:lang w:val="en-US" w:eastAsia="en-US"/>
        </w:rPr>
        <w:drawing>
          <wp:inline distT="0" distB="0" distL="114300" distR="114300">
            <wp:extent cx="1226185" cy="1263342"/>
            <wp:effectExtent l="19050" t="19050" r="12065" b="1333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6185" cy="1263342"/>
                    </a:xfrm>
                    <a:prstGeom prst="rect">
                      <a:avLst/>
                    </a:prstGeom>
                    <a:ln>
                      <a:solidFill>
                        <a:srgbClr val="000000"/>
                      </a:solidFill>
                      <a:prstDash val="solid"/>
                    </a:ln>
                  </pic:spPr>
                </pic:pic>
              </a:graphicData>
            </a:graphic>
          </wp:inline>
        </w:drawing>
      </w:r>
    </w:p>
    <w:p w:rsidR="00C436B3" w:rsidRPr="00A37735" w:rsidRDefault="00C436B3">
      <w:pPr>
        <w:spacing w:after="0"/>
        <w:jc w:val="center"/>
        <w:rPr>
          <w:rFonts w:ascii="Book Antiqua" w:hAnsi="Book Antiqua" w:cs="Arial"/>
          <w:sz w:val="24"/>
          <w:szCs w:val="24"/>
        </w:rPr>
      </w:pPr>
    </w:p>
    <w:p w:rsidR="00C436B3" w:rsidRPr="00A37735" w:rsidRDefault="00C436B3">
      <w:pPr>
        <w:spacing w:after="0"/>
        <w:jc w:val="center"/>
        <w:rPr>
          <w:rFonts w:ascii="Book Antiqua" w:hAnsi="Book Antiqua" w:cs="Arial"/>
          <w:sz w:val="24"/>
          <w:szCs w:val="24"/>
        </w:rPr>
      </w:pPr>
    </w:p>
    <w:p w:rsidR="00C436B3" w:rsidRPr="00A37735" w:rsidRDefault="00C436B3">
      <w:pPr>
        <w:spacing w:after="0"/>
        <w:jc w:val="center"/>
        <w:rPr>
          <w:rFonts w:ascii="Book Antiqua" w:hAnsi="Book Antiqua" w:cs="Arial"/>
          <w:sz w:val="24"/>
          <w:szCs w:val="24"/>
        </w:rPr>
      </w:pPr>
    </w:p>
    <w:p w:rsidR="00A413C7" w:rsidRPr="00A37735" w:rsidRDefault="00A413C7">
      <w:pPr>
        <w:spacing w:after="0"/>
        <w:jc w:val="center"/>
        <w:rPr>
          <w:rFonts w:ascii="Book Antiqua" w:hAnsi="Book Antiqua" w:cs="Arial"/>
          <w:sz w:val="24"/>
          <w:szCs w:val="24"/>
        </w:rPr>
      </w:pPr>
    </w:p>
    <w:p w:rsidR="00A413C7" w:rsidRPr="00A37735" w:rsidRDefault="00A413C7">
      <w:pPr>
        <w:spacing w:after="0"/>
        <w:jc w:val="center"/>
        <w:rPr>
          <w:rFonts w:ascii="Book Antiqua" w:hAnsi="Book Antiqua" w:cs="Arial"/>
          <w:sz w:val="24"/>
          <w:szCs w:val="24"/>
        </w:rPr>
      </w:pPr>
    </w:p>
    <w:p w:rsidR="00A413C7" w:rsidRPr="00A37735" w:rsidRDefault="00A413C7">
      <w:pPr>
        <w:spacing w:after="0"/>
        <w:jc w:val="center"/>
        <w:rPr>
          <w:rFonts w:ascii="Book Antiqua" w:hAnsi="Book Antiqua" w:cs="Arial"/>
          <w:sz w:val="24"/>
          <w:szCs w:val="24"/>
        </w:rPr>
      </w:pPr>
    </w:p>
    <w:p w:rsidR="00A413C7" w:rsidRPr="00A37735" w:rsidRDefault="00A413C7">
      <w:pPr>
        <w:spacing w:after="0"/>
        <w:jc w:val="center"/>
        <w:rPr>
          <w:rFonts w:ascii="Book Antiqua" w:hAnsi="Book Antiqua" w:cs="Arial"/>
          <w:sz w:val="24"/>
          <w:szCs w:val="24"/>
        </w:rPr>
      </w:pPr>
    </w:p>
    <w:p w:rsidR="00A413C7" w:rsidRPr="00A37735" w:rsidRDefault="00A413C7">
      <w:pPr>
        <w:spacing w:after="0"/>
        <w:jc w:val="center"/>
        <w:rPr>
          <w:rFonts w:ascii="Book Antiqua" w:hAnsi="Book Antiqua" w:cs="Arial"/>
          <w:sz w:val="24"/>
          <w:szCs w:val="24"/>
        </w:rPr>
      </w:pPr>
    </w:p>
    <w:p w:rsidR="00A413C7" w:rsidRPr="00A37735" w:rsidRDefault="00E75F88" w:rsidP="00E7228D">
      <w:pPr>
        <w:spacing w:after="0"/>
        <w:jc w:val="center"/>
        <w:rPr>
          <w:rFonts w:ascii="Book Antiqua" w:eastAsia="Arial" w:hAnsi="Book Antiqua" w:cs="Arial"/>
          <w:b/>
          <w:sz w:val="48"/>
          <w:szCs w:val="48"/>
        </w:rPr>
      </w:pPr>
      <w:r w:rsidRPr="00A37735">
        <w:rPr>
          <w:rFonts w:ascii="Book Antiqua" w:eastAsia="Arial" w:hAnsi="Book Antiqua" w:cs="Arial"/>
          <w:b/>
          <w:sz w:val="48"/>
          <w:szCs w:val="48"/>
        </w:rPr>
        <w:t>PRAVILNIK</w:t>
      </w:r>
    </w:p>
    <w:p w:rsidR="00A413C7" w:rsidRPr="00A37735" w:rsidRDefault="00A413C7" w:rsidP="00E7228D">
      <w:pPr>
        <w:spacing w:after="0"/>
        <w:jc w:val="center"/>
        <w:rPr>
          <w:rFonts w:ascii="Book Antiqua" w:eastAsia="Arial" w:hAnsi="Book Antiqua" w:cs="Arial"/>
          <w:b/>
          <w:sz w:val="40"/>
          <w:szCs w:val="40"/>
        </w:rPr>
      </w:pPr>
      <w:r w:rsidRPr="00A37735">
        <w:rPr>
          <w:rFonts w:ascii="Book Antiqua" w:eastAsia="Arial" w:hAnsi="Book Antiqua" w:cs="Arial"/>
          <w:b/>
          <w:sz w:val="48"/>
          <w:szCs w:val="48"/>
        </w:rPr>
        <w:t xml:space="preserve"> </w:t>
      </w:r>
      <w:r w:rsidR="00E7228D" w:rsidRPr="00A37735">
        <w:rPr>
          <w:rFonts w:ascii="Book Antiqua" w:eastAsia="Arial" w:hAnsi="Book Antiqua" w:cs="Arial"/>
          <w:b/>
          <w:sz w:val="40"/>
          <w:szCs w:val="40"/>
        </w:rPr>
        <w:t xml:space="preserve">za provedbu </w:t>
      </w:r>
    </w:p>
    <w:p w:rsidR="00A413C7" w:rsidRPr="00A37735" w:rsidRDefault="00A413C7" w:rsidP="00E7228D">
      <w:pPr>
        <w:spacing w:after="0"/>
        <w:jc w:val="center"/>
        <w:rPr>
          <w:rFonts w:ascii="Book Antiqua" w:eastAsia="Arial" w:hAnsi="Book Antiqua" w:cs="Arial"/>
          <w:b/>
          <w:sz w:val="40"/>
          <w:szCs w:val="40"/>
        </w:rPr>
      </w:pPr>
      <w:r w:rsidRPr="00A37735">
        <w:rPr>
          <w:rFonts w:ascii="Book Antiqua" w:eastAsia="Arial" w:hAnsi="Book Antiqua" w:cs="Arial"/>
          <w:b/>
          <w:sz w:val="40"/>
          <w:szCs w:val="40"/>
        </w:rPr>
        <w:t>„</w:t>
      </w:r>
      <w:r w:rsidR="00E7228D" w:rsidRPr="00A37735">
        <w:rPr>
          <w:rFonts w:ascii="Book Antiqua" w:eastAsia="Arial" w:hAnsi="Book Antiqua" w:cs="Arial"/>
          <w:b/>
          <w:sz w:val="40"/>
          <w:szCs w:val="40"/>
        </w:rPr>
        <w:t>Programa</w:t>
      </w:r>
      <w:r w:rsidRPr="00A37735">
        <w:rPr>
          <w:rFonts w:ascii="Book Antiqua" w:eastAsia="Arial" w:hAnsi="Book Antiqua" w:cs="Arial"/>
          <w:b/>
          <w:sz w:val="40"/>
          <w:szCs w:val="40"/>
        </w:rPr>
        <w:t xml:space="preserve"> </w:t>
      </w:r>
      <w:r w:rsidR="00E7228D" w:rsidRPr="00A37735">
        <w:rPr>
          <w:rFonts w:ascii="Book Antiqua" w:eastAsia="Arial" w:hAnsi="Book Antiqua" w:cs="Arial"/>
          <w:b/>
          <w:sz w:val="40"/>
          <w:szCs w:val="40"/>
        </w:rPr>
        <w:t xml:space="preserve">povećanja energetske učinkovitosti obiteljskih kuća u Ličko-senjskoj županiji </w:t>
      </w:r>
    </w:p>
    <w:p w:rsidR="00E7228D" w:rsidRPr="00A37735" w:rsidRDefault="00E7228D" w:rsidP="00E7228D">
      <w:pPr>
        <w:spacing w:after="0"/>
        <w:jc w:val="center"/>
        <w:rPr>
          <w:rFonts w:ascii="Book Antiqua" w:hAnsi="Book Antiqua" w:cs="Arial"/>
          <w:b/>
          <w:sz w:val="40"/>
          <w:szCs w:val="40"/>
        </w:rPr>
      </w:pPr>
      <w:r w:rsidRPr="00A37735">
        <w:rPr>
          <w:rFonts w:ascii="Book Antiqua" w:eastAsia="Arial" w:hAnsi="Book Antiqua" w:cs="Arial"/>
          <w:b/>
          <w:sz w:val="40"/>
          <w:szCs w:val="40"/>
        </w:rPr>
        <w:t>u 2014. godini</w:t>
      </w:r>
      <w:r w:rsidR="00A413C7" w:rsidRPr="00A37735">
        <w:rPr>
          <w:rFonts w:ascii="Book Antiqua" w:eastAsia="Arial" w:hAnsi="Book Antiqua" w:cs="Arial"/>
          <w:b/>
          <w:sz w:val="40"/>
          <w:szCs w:val="40"/>
        </w:rPr>
        <w:t>“</w:t>
      </w:r>
    </w:p>
    <w:p w:rsidR="00C436B3" w:rsidRPr="00A37735" w:rsidRDefault="00C436B3">
      <w:pPr>
        <w:spacing w:after="0"/>
        <w:rPr>
          <w:rFonts w:ascii="Book Antiqua" w:hAnsi="Book Antiqua" w:cs="Arial"/>
          <w:sz w:val="24"/>
          <w:szCs w:val="24"/>
        </w:rPr>
      </w:pPr>
    </w:p>
    <w:p w:rsidR="00C436B3" w:rsidRPr="00A37735" w:rsidRDefault="00C436B3">
      <w:pPr>
        <w:spacing w:after="0"/>
        <w:rPr>
          <w:rFonts w:ascii="Book Antiqua" w:hAnsi="Book Antiqua" w:cs="Arial"/>
          <w:sz w:val="24"/>
          <w:szCs w:val="24"/>
        </w:rPr>
      </w:pPr>
    </w:p>
    <w:p w:rsidR="00C436B3" w:rsidRPr="00A37735" w:rsidRDefault="00C436B3">
      <w:pPr>
        <w:spacing w:after="0"/>
        <w:rPr>
          <w:rFonts w:ascii="Book Antiqua" w:hAnsi="Book Antiqua" w:cs="Arial"/>
          <w:sz w:val="24"/>
          <w:szCs w:val="24"/>
        </w:rPr>
      </w:pPr>
    </w:p>
    <w:p w:rsidR="00E75F88" w:rsidRPr="00A37735" w:rsidRDefault="00E75F88">
      <w:pPr>
        <w:spacing w:after="0"/>
        <w:rPr>
          <w:rFonts w:ascii="Book Antiqua" w:hAnsi="Book Antiqua" w:cs="Arial"/>
          <w:sz w:val="24"/>
          <w:szCs w:val="24"/>
        </w:rPr>
      </w:pPr>
    </w:p>
    <w:p w:rsidR="00E75F88" w:rsidRPr="00A37735" w:rsidRDefault="00E75F88">
      <w:pPr>
        <w:spacing w:after="0"/>
        <w:rPr>
          <w:rFonts w:ascii="Book Antiqua" w:hAnsi="Book Antiqua" w:cs="Arial"/>
          <w:sz w:val="24"/>
          <w:szCs w:val="24"/>
        </w:rPr>
      </w:pPr>
    </w:p>
    <w:p w:rsidR="00E75F88" w:rsidRPr="00A37735" w:rsidRDefault="00E75F88">
      <w:pPr>
        <w:spacing w:after="0"/>
        <w:rPr>
          <w:rFonts w:ascii="Book Antiqua" w:hAnsi="Book Antiqua" w:cs="Arial"/>
          <w:sz w:val="24"/>
          <w:szCs w:val="24"/>
        </w:rPr>
      </w:pPr>
    </w:p>
    <w:p w:rsidR="00C436B3" w:rsidRPr="00A37735" w:rsidRDefault="00C436B3">
      <w:pPr>
        <w:spacing w:after="0"/>
        <w:rPr>
          <w:rFonts w:ascii="Book Antiqua" w:hAnsi="Book Antiqua" w:cs="Arial"/>
          <w:sz w:val="24"/>
          <w:szCs w:val="24"/>
        </w:rPr>
      </w:pPr>
    </w:p>
    <w:p w:rsidR="00663FFD" w:rsidRPr="00A37735" w:rsidRDefault="00663FFD">
      <w:pPr>
        <w:spacing w:after="0"/>
        <w:rPr>
          <w:rFonts w:ascii="Book Antiqua" w:hAnsi="Book Antiqua" w:cs="Arial"/>
          <w:sz w:val="24"/>
          <w:szCs w:val="24"/>
        </w:rPr>
      </w:pPr>
    </w:p>
    <w:p w:rsidR="00663FFD" w:rsidRPr="00A37735" w:rsidRDefault="00663FFD">
      <w:pPr>
        <w:spacing w:after="0"/>
        <w:rPr>
          <w:rFonts w:ascii="Book Antiqua" w:hAnsi="Book Antiqua" w:cs="Arial"/>
          <w:sz w:val="24"/>
          <w:szCs w:val="24"/>
        </w:rPr>
      </w:pPr>
    </w:p>
    <w:p w:rsidR="00663FFD" w:rsidRPr="00A37735" w:rsidRDefault="00663FFD">
      <w:pPr>
        <w:spacing w:after="0"/>
        <w:rPr>
          <w:rFonts w:ascii="Book Antiqua" w:hAnsi="Book Antiqua" w:cs="Arial"/>
          <w:sz w:val="24"/>
          <w:szCs w:val="24"/>
        </w:rPr>
      </w:pPr>
    </w:p>
    <w:p w:rsidR="00663FFD" w:rsidRPr="00A37735" w:rsidRDefault="00663FFD">
      <w:pPr>
        <w:spacing w:after="0"/>
        <w:rPr>
          <w:rFonts w:ascii="Book Antiqua" w:hAnsi="Book Antiqua" w:cs="Arial"/>
          <w:sz w:val="24"/>
          <w:szCs w:val="24"/>
        </w:rPr>
      </w:pPr>
    </w:p>
    <w:p w:rsidR="00663FFD" w:rsidRPr="00A37735" w:rsidRDefault="00663FFD">
      <w:pPr>
        <w:spacing w:after="0"/>
        <w:rPr>
          <w:rFonts w:ascii="Book Antiqua" w:hAnsi="Book Antiqua" w:cs="Arial"/>
          <w:sz w:val="24"/>
          <w:szCs w:val="24"/>
        </w:rPr>
      </w:pPr>
    </w:p>
    <w:p w:rsidR="00C436B3" w:rsidRPr="00A37735" w:rsidRDefault="00C436B3">
      <w:pPr>
        <w:spacing w:after="0"/>
        <w:rPr>
          <w:rFonts w:ascii="Book Antiqua" w:hAnsi="Book Antiqua" w:cs="Arial"/>
          <w:sz w:val="24"/>
          <w:szCs w:val="24"/>
        </w:rPr>
      </w:pPr>
    </w:p>
    <w:p w:rsidR="00C436B3" w:rsidRPr="00A37735" w:rsidRDefault="00E7228D">
      <w:pPr>
        <w:spacing w:after="0"/>
        <w:jc w:val="center"/>
        <w:rPr>
          <w:rFonts w:ascii="Book Antiqua" w:hAnsi="Book Antiqua" w:cs="Arial"/>
          <w:sz w:val="24"/>
          <w:szCs w:val="24"/>
        </w:rPr>
      </w:pPr>
      <w:r w:rsidRPr="00A37735">
        <w:rPr>
          <w:rFonts w:ascii="Book Antiqua" w:hAnsi="Book Antiqua" w:cs="Arial"/>
          <w:b/>
          <w:sz w:val="24"/>
          <w:szCs w:val="24"/>
        </w:rPr>
        <w:t>Gospić, srpanj</w:t>
      </w:r>
      <w:r w:rsidR="00E75F88" w:rsidRPr="00A37735">
        <w:rPr>
          <w:rFonts w:ascii="Book Antiqua" w:hAnsi="Book Antiqua" w:cs="Arial"/>
          <w:b/>
          <w:sz w:val="24"/>
          <w:szCs w:val="24"/>
        </w:rPr>
        <w:t xml:space="preserve"> 2014.</w:t>
      </w:r>
    </w:p>
    <w:p w:rsidR="00C436B3" w:rsidRPr="00A37735" w:rsidRDefault="00E75F88">
      <w:pPr>
        <w:rPr>
          <w:rFonts w:ascii="Book Antiqua" w:hAnsi="Book Antiqua" w:cs="Arial"/>
          <w:sz w:val="24"/>
          <w:szCs w:val="24"/>
        </w:rPr>
      </w:pPr>
      <w:r w:rsidRPr="00A37735">
        <w:rPr>
          <w:rFonts w:ascii="Book Antiqua" w:hAnsi="Book Antiqua" w:cs="Arial"/>
          <w:sz w:val="24"/>
          <w:szCs w:val="24"/>
        </w:rPr>
        <w:br w:type="page"/>
      </w: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9180"/>
      </w:tblGrid>
      <w:tr w:rsidR="00A37735" w:rsidTr="00A37735">
        <w:tc>
          <w:tcPr>
            <w:tcW w:w="709" w:type="dxa"/>
          </w:tcPr>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p w:rsidR="00A37735" w:rsidRDefault="00A37735" w:rsidP="00A354CE">
            <w:pPr>
              <w:rPr>
                <w:sz w:val="6"/>
              </w:rPr>
            </w:pPr>
          </w:p>
          <w:bookmarkStart w:id="0" w:name="_MON_1079861698"/>
          <w:bookmarkStart w:id="1" w:name="_MON_1079861705"/>
          <w:bookmarkStart w:id="2" w:name="_MON_1079861791"/>
          <w:bookmarkStart w:id="3" w:name="_MON_1079861855"/>
          <w:bookmarkStart w:id="4" w:name="_MON_1079861881"/>
          <w:bookmarkStart w:id="5" w:name="_MON_1079861924"/>
          <w:bookmarkStart w:id="6" w:name="_MON_1079862128"/>
          <w:bookmarkStart w:id="7" w:name="_MON_1079862164"/>
          <w:bookmarkEnd w:id="0"/>
          <w:bookmarkEnd w:id="1"/>
          <w:bookmarkEnd w:id="2"/>
          <w:bookmarkEnd w:id="3"/>
          <w:bookmarkEnd w:id="4"/>
          <w:bookmarkEnd w:id="5"/>
          <w:bookmarkEnd w:id="6"/>
          <w:bookmarkEnd w:id="7"/>
          <w:bookmarkStart w:id="8" w:name="_MON_1079861691"/>
          <w:bookmarkEnd w:id="8"/>
          <w:p w:rsidR="00A37735" w:rsidRDefault="00A37735" w:rsidP="00A354CE">
            <w:pPr>
              <w:rPr>
                <w:rFonts w:ascii="Book Antiqua" w:hAnsi="Book Antiqua"/>
                <w:b/>
                <w:sz w:val="24"/>
                <w:szCs w:val="24"/>
              </w:rPr>
            </w:pPr>
            <w:r w:rsidRPr="001660BB">
              <w:rPr>
                <w:sz w:val="6"/>
              </w:rPr>
              <w:object w:dxaOrig="421" w:dyaOrig="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7.75pt" o:ole="">
                  <v:imagedata r:id="rId9" o:title="" gain="99297f" blacklevel="-655f"/>
                </v:shape>
                <o:OLEObject Type="Embed" ProgID="Word.Picture.8" ShapeID="_x0000_i1025" DrawAspect="Content" ObjectID="_1468235386" r:id="rId10"/>
              </w:object>
            </w:r>
          </w:p>
        </w:tc>
        <w:tc>
          <w:tcPr>
            <w:tcW w:w="9180" w:type="dxa"/>
          </w:tcPr>
          <w:p w:rsidR="00A37735" w:rsidRDefault="00A37735" w:rsidP="00A354CE">
            <w:pPr>
              <w:rPr>
                <w:rFonts w:ascii="Book Antiqua" w:hAnsi="Book Antiqua"/>
                <w:b/>
                <w:sz w:val="24"/>
                <w:szCs w:val="24"/>
              </w:rPr>
            </w:pPr>
            <w:r>
              <w:rPr>
                <w:rFonts w:ascii="Book Antiqua" w:hAnsi="Book Antiqua"/>
                <w:b/>
                <w:sz w:val="24"/>
                <w:szCs w:val="24"/>
              </w:rPr>
              <w:t xml:space="preserve">                 </w:t>
            </w:r>
            <w:r>
              <w:rPr>
                <w:noProof/>
                <w:lang w:val="en-US" w:eastAsia="en-US"/>
              </w:rPr>
              <w:drawing>
                <wp:inline distT="0" distB="0" distL="0" distR="0">
                  <wp:extent cx="438150" cy="561975"/>
                  <wp:effectExtent l="19050" t="0" r="0" b="0"/>
                  <wp:docPr id="4" name="Picture 1" descr="\\Blaženka\my documents\My Pictures\grbRH-siv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ženka\my documents\My Pictures\grbRH-sivi.tif"/>
                          <pic:cNvPicPr>
                            <a:picLocks noChangeAspect="1" noChangeArrowheads="1"/>
                          </pic:cNvPicPr>
                        </pic:nvPicPr>
                        <pic:blipFill>
                          <a:blip r:embed="rId11" cstate="print">
                            <a:lum contrast="28000"/>
                          </a:blip>
                          <a:srcRect/>
                          <a:stretch>
                            <a:fillRect/>
                          </a:stretch>
                        </pic:blipFill>
                        <pic:spPr bwMode="auto">
                          <a:xfrm>
                            <a:off x="0" y="0"/>
                            <a:ext cx="438150" cy="561975"/>
                          </a:xfrm>
                          <a:prstGeom prst="rect">
                            <a:avLst/>
                          </a:prstGeom>
                          <a:noFill/>
                          <a:ln w="9525">
                            <a:noFill/>
                            <a:miter lim="800000"/>
                            <a:headEnd/>
                            <a:tailEnd/>
                          </a:ln>
                        </pic:spPr>
                      </pic:pic>
                    </a:graphicData>
                  </a:graphic>
                </wp:inline>
              </w:drawing>
            </w:r>
          </w:p>
          <w:p w:rsidR="00A37735" w:rsidRPr="00A37735" w:rsidRDefault="00A37735" w:rsidP="00A354CE">
            <w:pPr>
              <w:rPr>
                <w:rFonts w:ascii="Book Antiqua" w:hAnsi="Book Antiqua"/>
                <w:b/>
                <w:sz w:val="10"/>
                <w:szCs w:val="10"/>
              </w:rPr>
            </w:pPr>
          </w:p>
          <w:p w:rsidR="00A37735" w:rsidRDefault="00A37735" w:rsidP="00A354CE">
            <w:pPr>
              <w:rPr>
                <w:rFonts w:ascii="Book Antiqua" w:hAnsi="Book Antiqua"/>
                <w:b/>
                <w:sz w:val="24"/>
                <w:szCs w:val="24"/>
              </w:rPr>
            </w:pPr>
            <w:r>
              <w:rPr>
                <w:rFonts w:ascii="Book Antiqua" w:hAnsi="Book Antiqua"/>
                <w:b/>
                <w:sz w:val="24"/>
                <w:szCs w:val="24"/>
              </w:rPr>
              <w:t>REPUBLIKA HRVATSKA</w:t>
            </w:r>
          </w:p>
          <w:p w:rsidR="00A37735" w:rsidRDefault="00A37735" w:rsidP="00A354CE">
            <w:pPr>
              <w:rPr>
                <w:rFonts w:ascii="Book Antiqua" w:hAnsi="Book Antiqua"/>
                <w:b/>
                <w:sz w:val="24"/>
                <w:szCs w:val="24"/>
              </w:rPr>
            </w:pPr>
            <w:r>
              <w:rPr>
                <w:rFonts w:ascii="Book Antiqua" w:hAnsi="Book Antiqua"/>
                <w:b/>
                <w:sz w:val="24"/>
                <w:szCs w:val="24"/>
              </w:rPr>
              <w:t>LIČKO-SENJSKA ŽUPANIJA</w:t>
            </w:r>
          </w:p>
        </w:tc>
      </w:tr>
    </w:tbl>
    <w:p w:rsidR="00A354CE" w:rsidRPr="00A37735" w:rsidRDefault="00A413C7" w:rsidP="00A354CE">
      <w:pPr>
        <w:spacing w:after="0" w:line="240" w:lineRule="auto"/>
        <w:rPr>
          <w:rFonts w:ascii="Book Antiqua" w:hAnsi="Book Antiqua"/>
          <w:b/>
          <w:sz w:val="24"/>
          <w:szCs w:val="24"/>
        </w:rPr>
      </w:pPr>
      <w:r w:rsidRPr="00A37735">
        <w:rPr>
          <w:rFonts w:ascii="Book Antiqua" w:hAnsi="Book Antiqua"/>
          <w:b/>
          <w:sz w:val="24"/>
          <w:szCs w:val="24"/>
        </w:rPr>
        <w:t xml:space="preserve"> </w:t>
      </w:r>
      <w:r w:rsidR="00A37735">
        <w:rPr>
          <w:rFonts w:ascii="Book Antiqua" w:hAnsi="Book Antiqua"/>
          <w:b/>
          <w:sz w:val="24"/>
          <w:szCs w:val="24"/>
        </w:rPr>
        <w:t xml:space="preserve"> </w:t>
      </w:r>
      <w:r w:rsidR="00A354CE" w:rsidRPr="00A37735">
        <w:rPr>
          <w:rFonts w:ascii="Book Antiqua" w:hAnsi="Book Antiqua"/>
          <w:b/>
          <w:sz w:val="24"/>
          <w:szCs w:val="24"/>
        </w:rPr>
        <w:t>ŽUPAN</w:t>
      </w:r>
    </w:p>
    <w:p w:rsidR="00A354CE" w:rsidRPr="00A37735" w:rsidRDefault="00A354CE" w:rsidP="00A354CE">
      <w:pPr>
        <w:spacing w:after="0" w:line="240" w:lineRule="auto"/>
        <w:rPr>
          <w:rFonts w:ascii="Book Antiqua" w:hAnsi="Book Antiqua"/>
          <w:sz w:val="24"/>
          <w:szCs w:val="24"/>
        </w:rPr>
      </w:pPr>
      <w:r w:rsidRPr="00A37735">
        <w:rPr>
          <w:rFonts w:ascii="Book Antiqua" w:hAnsi="Book Antiqua"/>
          <w:sz w:val="24"/>
          <w:szCs w:val="24"/>
        </w:rPr>
        <w:t xml:space="preserve"> </w:t>
      </w:r>
      <w:r w:rsidR="00A37735">
        <w:rPr>
          <w:rFonts w:ascii="Book Antiqua" w:hAnsi="Book Antiqua"/>
          <w:sz w:val="24"/>
          <w:szCs w:val="24"/>
        </w:rPr>
        <w:t xml:space="preserve"> </w:t>
      </w:r>
      <w:r w:rsidRPr="00A37735">
        <w:rPr>
          <w:rFonts w:ascii="Book Antiqua" w:hAnsi="Book Antiqua"/>
          <w:sz w:val="24"/>
          <w:szCs w:val="24"/>
        </w:rPr>
        <w:t>KLASA: 310-01/14-01/04</w:t>
      </w:r>
    </w:p>
    <w:p w:rsidR="00A354CE" w:rsidRPr="00A37735" w:rsidRDefault="00A354CE" w:rsidP="00A354CE">
      <w:pPr>
        <w:spacing w:after="0" w:line="240" w:lineRule="auto"/>
        <w:rPr>
          <w:rFonts w:ascii="Book Antiqua" w:hAnsi="Book Antiqua"/>
          <w:sz w:val="24"/>
          <w:szCs w:val="24"/>
        </w:rPr>
      </w:pPr>
      <w:r w:rsidRPr="00A37735">
        <w:rPr>
          <w:rFonts w:ascii="Book Antiqua" w:hAnsi="Book Antiqua"/>
          <w:sz w:val="24"/>
          <w:szCs w:val="24"/>
        </w:rPr>
        <w:t xml:space="preserve"> </w:t>
      </w:r>
      <w:r w:rsidR="00A37735">
        <w:rPr>
          <w:rFonts w:ascii="Book Antiqua" w:hAnsi="Book Antiqua"/>
          <w:sz w:val="24"/>
          <w:szCs w:val="24"/>
        </w:rPr>
        <w:t xml:space="preserve"> </w:t>
      </w:r>
      <w:r w:rsidRPr="00A37735">
        <w:rPr>
          <w:rFonts w:ascii="Book Antiqua" w:hAnsi="Book Antiqua"/>
          <w:sz w:val="24"/>
          <w:szCs w:val="24"/>
        </w:rPr>
        <w:t>URBROJ: 2152/1 -02-14-02</w:t>
      </w:r>
    </w:p>
    <w:p w:rsidR="00A354CE" w:rsidRPr="00A37735" w:rsidRDefault="00A37735" w:rsidP="00A354CE">
      <w:pPr>
        <w:pStyle w:val="Tijeloteksta1"/>
        <w:shd w:val="clear" w:color="auto" w:fill="auto"/>
        <w:tabs>
          <w:tab w:val="left" w:pos="4030"/>
        </w:tabs>
        <w:spacing w:after="0" w:line="240" w:lineRule="auto"/>
        <w:ind w:left="60" w:right="40" w:firstLine="0"/>
        <w:rPr>
          <w:rFonts w:ascii="Book Antiqua" w:hAnsi="Book Antiqua"/>
          <w:sz w:val="24"/>
          <w:szCs w:val="24"/>
          <w:highlight w:val="yellow"/>
        </w:rPr>
      </w:pPr>
      <w:r>
        <w:rPr>
          <w:rFonts w:ascii="Book Antiqua" w:hAnsi="Book Antiqua"/>
          <w:sz w:val="24"/>
          <w:szCs w:val="24"/>
        </w:rPr>
        <w:t xml:space="preserve"> </w:t>
      </w:r>
      <w:r w:rsidR="00A354CE" w:rsidRPr="00A37735">
        <w:rPr>
          <w:rFonts w:ascii="Book Antiqua" w:hAnsi="Book Antiqua"/>
          <w:sz w:val="24"/>
          <w:szCs w:val="24"/>
        </w:rPr>
        <w:t xml:space="preserve">Gospić, </w:t>
      </w:r>
      <w:r w:rsidR="00723AF6" w:rsidRPr="00A37735">
        <w:rPr>
          <w:rFonts w:ascii="Book Antiqua" w:hAnsi="Book Antiqua"/>
          <w:sz w:val="24"/>
          <w:szCs w:val="24"/>
        </w:rPr>
        <w:t>30</w:t>
      </w:r>
      <w:r w:rsidR="00A354CE" w:rsidRPr="00A37735">
        <w:rPr>
          <w:rFonts w:ascii="Book Antiqua" w:hAnsi="Book Antiqua"/>
          <w:sz w:val="24"/>
          <w:szCs w:val="24"/>
        </w:rPr>
        <w:t xml:space="preserve">. </w:t>
      </w:r>
      <w:r w:rsidR="00A413C7" w:rsidRPr="00A37735">
        <w:rPr>
          <w:rFonts w:ascii="Book Antiqua" w:hAnsi="Book Antiqua"/>
          <w:sz w:val="24"/>
          <w:szCs w:val="24"/>
        </w:rPr>
        <w:t xml:space="preserve"> </w:t>
      </w:r>
      <w:r w:rsidR="00A354CE" w:rsidRPr="00A37735">
        <w:rPr>
          <w:rFonts w:ascii="Book Antiqua" w:hAnsi="Book Antiqua"/>
          <w:sz w:val="24"/>
          <w:szCs w:val="24"/>
        </w:rPr>
        <w:t xml:space="preserve">srpnja 2014. godine </w:t>
      </w:r>
    </w:p>
    <w:p w:rsidR="00A354CE" w:rsidRDefault="00A354CE" w:rsidP="00A354CE">
      <w:pPr>
        <w:pStyle w:val="Tijeloteksta1"/>
        <w:shd w:val="clear" w:color="auto" w:fill="auto"/>
        <w:tabs>
          <w:tab w:val="left" w:pos="4030"/>
        </w:tabs>
        <w:spacing w:after="0"/>
        <w:ind w:left="60" w:right="40" w:firstLine="0"/>
        <w:rPr>
          <w:rFonts w:ascii="Book Antiqua" w:hAnsi="Book Antiqua"/>
          <w:sz w:val="24"/>
          <w:szCs w:val="24"/>
          <w:highlight w:val="yellow"/>
        </w:rPr>
      </w:pPr>
    </w:p>
    <w:p w:rsidR="00A37735" w:rsidRPr="00A37735" w:rsidRDefault="00A37735" w:rsidP="00A354CE">
      <w:pPr>
        <w:pStyle w:val="Tijeloteksta1"/>
        <w:shd w:val="clear" w:color="auto" w:fill="auto"/>
        <w:tabs>
          <w:tab w:val="left" w:pos="4030"/>
        </w:tabs>
        <w:spacing w:after="0"/>
        <w:ind w:left="60" w:right="40" w:firstLine="0"/>
        <w:rPr>
          <w:rFonts w:ascii="Book Antiqua" w:hAnsi="Book Antiqua"/>
          <w:sz w:val="24"/>
          <w:szCs w:val="24"/>
          <w:highlight w:val="yellow"/>
        </w:rPr>
      </w:pPr>
    </w:p>
    <w:p w:rsidR="00A354CE" w:rsidRPr="00A37735" w:rsidRDefault="00B47872" w:rsidP="00B47872">
      <w:pPr>
        <w:pStyle w:val="Tijeloteksta1"/>
        <w:tabs>
          <w:tab w:val="left" w:pos="4030"/>
        </w:tabs>
        <w:spacing w:after="0"/>
        <w:ind w:left="60" w:right="40" w:hanging="60"/>
        <w:rPr>
          <w:rFonts w:ascii="Book Antiqua" w:hAnsi="Book Antiqua"/>
          <w:sz w:val="24"/>
          <w:szCs w:val="24"/>
        </w:rPr>
      </w:pPr>
      <w:r w:rsidRPr="00A37735">
        <w:rPr>
          <w:rFonts w:ascii="Book Antiqua" w:hAnsi="Book Antiqua"/>
          <w:sz w:val="24"/>
          <w:szCs w:val="24"/>
        </w:rPr>
        <w:t xml:space="preserve"> </w:t>
      </w:r>
      <w:r w:rsidR="00A354CE" w:rsidRPr="00A37735">
        <w:rPr>
          <w:rFonts w:ascii="Book Antiqua" w:hAnsi="Book Antiqua"/>
          <w:sz w:val="24"/>
          <w:szCs w:val="24"/>
        </w:rPr>
        <w:t xml:space="preserve">Na temelju </w:t>
      </w:r>
      <w:r w:rsidRPr="00A37735">
        <w:rPr>
          <w:rFonts w:ascii="Book Antiqua" w:hAnsi="Book Antiqua"/>
          <w:sz w:val="24"/>
          <w:szCs w:val="24"/>
        </w:rPr>
        <w:t xml:space="preserve">točke 6. Programa energetske učinkovitosti u neposrednoj potrošnji energije Ličko-senjske županije 2014. – 2016. godine („Županijski glasnik“ broj 3/14) i </w:t>
      </w:r>
      <w:r w:rsidR="003C5C0D" w:rsidRPr="00A37735">
        <w:rPr>
          <w:rFonts w:ascii="Book Antiqua" w:hAnsi="Book Antiqua"/>
          <w:sz w:val="24"/>
          <w:szCs w:val="24"/>
        </w:rPr>
        <w:t>točke 3. Plana energetske učinkovitosti u neposrednoj potrošnji energije Ličko-senjske županije za 2014. godinu („Županijski glasnik“ broj 3/14)</w:t>
      </w:r>
      <w:r w:rsidRPr="00A37735">
        <w:rPr>
          <w:rFonts w:ascii="Book Antiqua" w:hAnsi="Book Antiqua"/>
          <w:sz w:val="24"/>
          <w:szCs w:val="24"/>
        </w:rPr>
        <w:t xml:space="preserve"> te</w:t>
      </w:r>
      <w:r w:rsidR="003C5C0D" w:rsidRPr="00A37735">
        <w:rPr>
          <w:rFonts w:ascii="Book Antiqua" w:hAnsi="Book Antiqua"/>
          <w:sz w:val="24"/>
          <w:szCs w:val="24"/>
        </w:rPr>
        <w:t xml:space="preserve"> </w:t>
      </w:r>
      <w:r w:rsidR="00A354CE" w:rsidRPr="00A37735">
        <w:rPr>
          <w:rFonts w:ascii="Book Antiqua" w:hAnsi="Book Antiqua"/>
          <w:sz w:val="24"/>
          <w:szCs w:val="24"/>
        </w:rPr>
        <w:t xml:space="preserve">članka </w:t>
      </w:r>
      <w:r w:rsidR="00A354CE" w:rsidRPr="00A37735">
        <w:rPr>
          <w:rFonts w:ascii="Book Antiqua" w:hAnsi="Book Antiqua" w:cs="Times New Roman"/>
          <w:sz w:val="24"/>
          <w:szCs w:val="24"/>
        </w:rPr>
        <w:t>32. Statuta Ličko-senjske županije („Županijski glasnik“ br. 11/09, 13/09-ispravak, 21/09, 9/10, 22/10</w:t>
      </w:r>
      <w:r w:rsidR="00A413C7" w:rsidRPr="00A37735">
        <w:rPr>
          <w:rFonts w:ascii="Book Antiqua" w:hAnsi="Book Antiqua" w:cs="Times New Roman"/>
          <w:sz w:val="24"/>
          <w:szCs w:val="24"/>
        </w:rPr>
        <w:t xml:space="preserve"> </w:t>
      </w:r>
      <w:r w:rsidR="00A354CE" w:rsidRPr="00A37735">
        <w:rPr>
          <w:rFonts w:ascii="Book Antiqua" w:hAnsi="Book Antiqua" w:cs="Times New Roman"/>
          <w:sz w:val="24"/>
          <w:szCs w:val="24"/>
        </w:rPr>
        <w:t>-</w:t>
      </w:r>
      <w:r w:rsidR="00A413C7" w:rsidRPr="00A37735">
        <w:rPr>
          <w:rFonts w:ascii="Book Antiqua" w:hAnsi="Book Antiqua" w:cs="Times New Roman"/>
          <w:sz w:val="24"/>
          <w:szCs w:val="24"/>
        </w:rPr>
        <w:t xml:space="preserve"> </w:t>
      </w:r>
      <w:r w:rsidR="00A354CE" w:rsidRPr="00A37735">
        <w:rPr>
          <w:rFonts w:ascii="Book Antiqua" w:hAnsi="Book Antiqua" w:cs="Times New Roman"/>
          <w:sz w:val="24"/>
          <w:szCs w:val="24"/>
        </w:rPr>
        <w:t>pročišćeni tekst, 4/12, 4/13 i 6/13-pročišćeni tekst), a radi provedbe Odluke o odobravanju sredstava pomoći Fonda za zaštitu okoliša i energetsku učinkovitost za sufinanciranje Programa povećanja energetske učinkovitosti obiteljskih kuća u Ličko-senjskoj županiji u 2014. godini“ (KLASA: 310-34/14-07/216, URBROJ: 563-04-1/217-14-2 od 11. lipnja 2014.</w:t>
      </w:r>
      <w:r w:rsidR="003C5C0D" w:rsidRPr="00A37735">
        <w:rPr>
          <w:rFonts w:ascii="Book Antiqua" w:hAnsi="Book Antiqua" w:cs="Times New Roman"/>
          <w:sz w:val="24"/>
          <w:szCs w:val="24"/>
        </w:rPr>
        <w:t xml:space="preserve"> godine</w:t>
      </w:r>
      <w:r w:rsidR="00A354CE" w:rsidRPr="00A37735">
        <w:rPr>
          <w:rFonts w:ascii="Book Antiqua" w:hAnsi="Book Antiqua" w:cs="Times New Roman"/>
          <w:sz w:val="24"/>
          <w:szCs w:val="24"/>
        </w:rPr>
        <w:t xml:space="preserve">), </w:t>
      </w:r>
      <w:r w:rsidR="00A354CE" w:rsidRPr="00A37735">
        <w:rPr>
          <w:rFonts w:ascii="Book Antiqua" w:hAnsi="Book Antiqua"/>
          <w:sz w:val="24"/>
          <w:szCs w:val="24"/>
        </w:rPr>
        <w:t>donosim</w:t>
      </w:r>
    </w:p>
    <w:p w:rsidR="00A354CE" w:rsidRPr="00A37735" w:rsidRDefault="00A354CE">
      <w:pPr>
        <w:spacing w:after="120"/>
        <w:jc w:val="center"/>
        <w:rPr>
          <w:rFonts w:ascii="Book Antiqua" w:hAnsi="Book Antiqua" w:cs="Arial"/>
          <w:b/>
          <w:sz w:val="24"/>
          <w:szCs w:val="24"/>
        </w:rPr>
      </w:pPr>
    </w:p>
    <w:p w:rsidR="00C436B3" w:rsidRPr="00A37735" w:rsidRDefault="00E75F88" w:rsidP="00A354CE">
      <w:pPr>
        <w:spacing w:after="0" w:line="240" w:lineRule="auto"/>
        <w:jc w:val="center"/>
        <w:rPr>
          <w:rFonts w:ascii="Book Antiqua" w:hAnsi="Book Antiqua" w:cs="Arial"/>
          <w:b/>
          <w:sz w:val="24"/>
          <w:szCs w:val="24"/>
        </w:rPr>
      </w:pPr>
      <w:r w:rsidRPr="00A37735">
        <w:rPr>
          <w:rFonts w:ascii="Book Antiqua" w:hAnsi="Book Antiqua" w:cs="Arial"/>
          <w:b/>
          <w:sz w:val="24"/>
          <w:szCs w:val="24"/>
        </w:rPr>
        <w:t>PRAVILNIK</w:t>
      </w:r>
    </w:p>
    <w:p w:rsidR="00A354CE" w:rsidRPr="00A37735" w:rsidRDefault="00DC0C67" w:rsidP="00A354CE">
      <w:pPr>
        <w:spacing w:after="0" w:line="240" w:lineRule="auto"/>
        <w:jc w:val="center"/>
        <w:rPr>
          <w:rFonts w:ascii="Book Antiqua" w:hAnsi="Book Antiqua" w:cs="Arial"/>
          <w:b/>
          <w:sz w:val="24"/>
          <w:szCs w:val="24"/>
        </w:rPr>
      </w:pPr>
      <w:r w:rsidRPr="00A37735">
        <w:rPr>
          <w:rFonts w:ascii="Book Antiqua" w:hAnsi="Book Antiqua" w:cs="Arial"/>
          <w:b/>
          <w:sz w:val="24"/>
          <w:szCs w:val="24"/>
        </w:rPr>
        <w:t xml:space="preserve">za provedbu </w:t>
      </w:r>
      <w:r w:rsidR="00A354CE" w:rsidRPr="00A37735">
        <w:rPr>
          <w:rFonts w:ascii="Book Antiqua" w:eastAsia="Arial" w:hAnsi="Book Antiqua" w:cs="Arial"/>
          <w:b/>
          <w:sz w:val="24"/>
          <w:szCs w:val="24"/>
        </w:rPr>
        <w:t>„Programa</w:t>
      </w:r>
    </w:p>
    <w:p w:rsidR="00A354CE" w:rsidRPr="00A37735" w:rsidRDefault="00A354CE" w:rsidP="00A354CE">
      <w:pPr>
        <w:spacing w:after="0"/>
        <w:jc w:val="center"/>
        <w:rPr>
          <w:rFonts w:ascii="Book Antiqua" w:eastAsia="Arial" w:hAnsi="Book Antiqua" w:cs="Arial"/>
          <w:b/>
          <w:sz w:val="24"/>
          <w:szCs w:val="24"/>
        </w:rPr>
      </w:pPr>
      <w:r w:rsidRPr="00A37735">
        <w:rPr>
          <w:rFonts w:ascii="Book Antiqua" w:eastAsia="Arial" w:hAnsi="Book Antiqua" w:cs="Arial"/>
          <w:b/>
          <w:sz w:val="24"/>
          <w:szCs w:val="24"/>
        </w:rPr>
        <w:t xml:space="preserve">povećanja energetske učinkovitosti obiteljskih kuća </w:t>
      </w:r>
    </w:p>
    <w:p w:rsidR="00A354CE" w:rsidRPr="00A37735" w:rsidRDefault="00A354CE" w:rsidP="00A354CE">
      <w:pPr>
        <w:spacing w:after="0"/>
        <w:jc w:val="center"/>
        <w:rPr>
          <w:rFonts w:ascii="Book Antiqua" w:hAnsi="Book Antiqua" w:cs="Arial"/>
          <w:b/>
          <w:sz w:val="24"/>
          <w:szCs w:val="24"/>
        </w:rPr>
      </w:pPr>
      <w:r w:rsidRPr="00A37735">
        <w:rPr>
          <w:rFonts w:ascii="Book Antiqua" w:eastAsia="Arial" w:hAnsi="Book Antiqua" w:cs="Arial"/>
          <w:b/>
          <w:sz w:val="24"/>
          <w:szCs w:val="24"/>
        </w:rPr>
        <w:t>u Ličko-senjskoj županiji u 2014. godini“</w:t>
      </w:r>
    </w:p>
    <w:p w:rsidR="00A354CE" w:rsidRPr="00A37735" w:rsidRDefault="00A354CE">
      <w:pPr>
        <w:tabs>
          <w:tab w:val="left" w:pos="360"/>
        </w:tabs>
        <w:spacing w:after="0"/>
        <w:jc w:val="center"/>
        <w:rPr>
          <w:rFonts w:ascii="Book Antiqua" w:hAnsi="Book Antiqua" w:cs="Arial"/>
          <w:b/>
          <w:sz w:val="24"/>
          <w:szCs w:val="24"/>
        </w:rPr>
      </w:pPr>
    </w:p>
    <w:p w:rsidR="00A354CE" w:rsidRPr="00A37735" w:rsidRDefault="00A354CE">
      <w:pPr>
        <w:tabs>
          <w:tab w:val="left" w:pos="360"/>
        </w:tabs>
        <w:spacing w:after="0"/>
        <w:jc w:val="center"/>
        <w:rPr>
          <w:rFonts w:ascii="Book Antiqua" w:hAnsi="Book Antiqua" w:cs="Arial"/>
          <w:b/>
          <w:sz w:val="24"/>
          <w:szCs w:val="24"/>
        </w:rPr>
      </w:pPr>
    </w:p>
    <w:p w:rsidR="00C436B3" w:rsidRPr="00A37735" w:rsidRDefault="00E75F88">
      <w:pPr>
        <w:tabs>
          <w:tab w:val="left" w:pos="360"/>
        </w:tabs>
        <w:spacing w:after="0"/>
        <w:jc w:val="center"/>
        <w:rPr>
          <w:rFonts w:ascii="Book Antiqua" w:hAnsi="Book Antiqua" w:cs="Arial"/>
          <w:sz w:val="24"/>
          <w:szCs w:val="24"/>
        </w:rPr>
      </w:pPr>
      <w:r w:rsidRPr="00A37735">
        <w:rPr>
          <w:rFonts w:ascii="Book Antiqua" w:hAnsi="Book Antiqua" w:cs="Arial"/>
          <w:b/>
          <w:sz w:val="24"/>
          <w:szCs w:val="24"/>
        </w:rPr>
        <w:t>Članak 1.</w:t>
      </w:r>
    </w:p>
    <w:p w:rsidR="00C436B3" w:rsidRPr="00A37735" w:rsidRDefault="00E75F88">
      <w:pPr>
        <w:tabs>
          <w:tab w:val="left" w:pos="360"/>
        </w:tabs>
        <w:spacing w:after="0"/>
        <w:jc w:val="center"/>
        <w:rPr>
          <w:rFonts w:ascii="Book Antiqua" w:hAnsi="Book Antiqua" w:cs="Arial"/>
          <w:sz w:val="24"/>
          <w:szCs w:val="24"/>
        </w:rPr>
      </w:pPr>
      <w:r w:rsidRPr="00A37735">
        <w:rPr>
          <w:rFonts w:ascii="Book Antiqua" w:hAnsi="Book Antiqua" w:cs="Arial"/>
          <w:b/>
          <w:sz w:val="24"/>
          <w:szCs w:val="24"/>
        </w:rPr>
        <w:t>PREDMET PRAVILNIKA</w:t>
      </w:r>
    </w:p>
    <w:p w:rsidR="00C436B3" w:rsidRPr="00A37735" w:rsidRDefault="00C436B3">
      <w:pPr>
        <w:spacing w:after="0"/>
        <w:jc w:val="center"/>
        <w:rPr>
          <w:rFonts w:ascii="Book Antiqua" w:hAnsi="Book Antiqua" w:cs="Arial"/>
          <w:sz w:val="24"/>
          <w:szCs w:val="24"/>
        </w:rPr>
      </w:pPr>
    </w:p>
    <w:p w:rsidR="00C436B3" w:rsidRPr="00A37735" w:rsidRDefault="00E75F88">
      <w:pPr>
        <w:spacing w:after="120"/>
        <w:jc w:val="both"/>
        <w:rPr>
          <w:rFonts w:ascii="Book Antiqua" w:hAnsi="Book Antiqua" w:cs="Arial"/>
          <w:sz w:val="24"/>
          <w:szCs w:val="24"/>
        </w:rPr>
      </w:pPr>
      <w:r w:rsidRPr="00A37735">
        <w:rPr>
          <w:rFonts w:ascii="Book Antiqua" w:hAnsi="Book Antiqua" w:cs="Arial"/>
          <w:sz w:val="24"/>
          <w:szCs w:val="24"/>
        </w:rPr>
        <w:t xml:space="preserve">Ovim </w:t>
      </w:r>
      <w:r w:rsidR="003C5C0D" w:rsidRPr="00A37735">
        <w:rPr>
          <w:rFonts w:ascii="Book Antiqua" w:hAnsi="Book Antiqua" w:cs="Arial"/>
          <w:sz w:val="24"/>
          <w:szCs w:val="24"/>
        </w:rPr>
        <w:t>P</w:t>
      </w:r>
      <w:r w:rsidRPr="00A37735">
        <w:rPr>
          <w:rFonts w:ascii="Book Antiqua" w:hAnsi="Book Antiqua" w:cs="Arial"/>
          <w:sz w:val="24"/>
          <w:szCs w:val="24"/>
        </w:rPr>
        <w:t xml:space="preserve">ravilnikom određuju se kriteriji i postupak prema kojemu će </w:t>
      </w:r>
      <w:r w:rsidR="00A354CE" w:rsidRPr="00A37735">
        <w:rPr>
          <w:rFonts w:ascii="Book Antiqua" w:hAnsi="Book Antiqua" w:cs="Arial"/>
          <w:sz w:val="24"/>
          <w:szCs w:val="24"/>
        </w:rPr>
        <w:t>Ličko-senjska županija</w:t>
      </w:r>
      <w:r w:rsidR="006A2A4A" w:rsidRPr="00A37735">
        <w:rPr>
          <w:rFonts w:ascii="Book Antiqua" w:hAnsi="Book Antiqua" w:cs="Arial"/>
          <w:sz w:val="24"/>
          <w:szCs w:val="24"/>
        </w:rPr>
        <w:t xml:space="preserve"> </w:t>
      </w:r>
      <w:r w:rsidRPr="00A37735">
        <w:rPr>
          <w:rFonts w:ascii="Book Antiqua" w:hAnsi="Book Antiqua" w:cs="Arial"/>
          <w:sz w:val="24"/>
          <w:szCs w:val="24"/>
        </w:rPr>
        <w:t xml:space="preserve">(u tekstu: </w:t>
      </w:r>
      <w:r w:rsidRPr="00A37735">
        <w:rPr>
          <w:rFonts w:ascii="Book Antiqua" w:hAnsi="Book Antiqua" w:cs="Arial"/>
          <w:b/>
          <w:sz w:val="24"/>
          <w:szCs w:val="24"/>
        </w:rPr>
        <w:t>Provoditelj natječaja</w:t>
      </w:r>
      <w:r w:rsidRPr="00A37735">
        <w:rPr>
          <w:rFonts w:ascii="Book Antiqua" w:hAnsi="Book Antiqua" w:cs="Arial"/>
          <w:sz w:val="24"/>
          <w:szCs w:val="24"/>
        </w:rPr>
        <w:t>) i Fond za zaštitu okoliša i energetsku učinkovitost nepovratnim novčanim sreds</w:t>
      </w:r>
      <w:r w:rsidR="00DC0C67" w:rsidRPr="00A37735">
        <w:rPr>
          <w:rFonts w:ascii="Book Antiqua" w:hAnsi="Book Antiqua" w:cs="Arial"/>
          <w:sz w:val="24"/>
          <w:szCs w:val="24"/>
        </w:rPr>
        <w:t xml:space="preserve">tvima subvencionirati provedbu </w:t>
      </w:r>
      <w:r w:rsidR="003C5C0D" w:rsidRPr="00A37735">
        <w:rPr>
          <w:rFonts w:ascii="Book Antiqua" w:hAnsi="Book Antiqua" w:cs="Arial"/>
          <w:b/>
          <w:i/>
          <w:sz w:val="24"/>
          <w:szCs w:val="24"/>
        </w:rPr>
        <w:t>„</w:t>
      </w:r>
      <w:r w:rsidR="006A2A4A" w:rsidRPr="00A37735">
        <w:rPr>
          <w:rFonts w:ascii="Book Antiqua" w:hAnsi="Book Antiqua" w:cs="Arial"/>
          <w:b/>
          <w:i/>
          <w:sz w:val="24"/>
          <w:szCs w:val="24"/>
        </w:rPr>
        <w:t>Programa</w:t>
      </w:r>
      <w:r w:rsidR="00FE1A78" w:rsidRPr="00A37735">
        <w:rPr>
          <w:rFonts w:ascii="Book Antiqua" w:hAnsi="Book Antiqua" w:cs="Arial"/>
          <w:b/>
          <w:i/>
          <w:sz w:val="24"/>
          <w:szCs w:val="24"/>
        </w:rPr>
        <w:t xml:space="preserve"> </w:t>
      </w:r>
      <w:r w:rsidR="003C5C0D" w:rsidRPr="00A37735">
        <w:rPr>
          <w:rFonts w:ascii="Book Antiqua" w:hAnsi="Book Antiqua" w:cs="Arial"/>
          <w:b/>
          <w:i/>
          <w:sz w:val="24"/>
          <w:szCs w:val="24"/>
        </w:rPr>
        <w:t>p</w:t>
      </w:r>
      <w:r w:rsidR="005375A9" w:rsidRPr="00A37735">
        <w:rPr>
          <w:rFonts w:ascii="Book Antiqua" w:hAnsi="Book Antiqua" w:cs="Arial"/>
          <w:b/>
          <w:i/>
          <w:sz w:val="24"/>
          <w:szCs w:val="24"/>
        </w:rPr>
        <w:t>o</w:t>
      </w:r>
      <w:r w:rsidR="006A2A4A" w:rsidRPr="00A37735">
        <w:rPr>
          <w:rFonts w:ascii="Book Antiqua" w:eastAsia="Arial" w:hAnsi="Book Antiqua" w:cs="Arial"/>
          <w:b/>
          <w:i/>
          <w:sz w:val="24"/>
          <w:szCs w:val="24"/>
        </w:rPr>
        <w:t xml:space="preserve">većanja energetske učinkovitosti </w:t>
      </w:r>
      <w:r w:rsidR="00A354CE" w:rsidRPr="00A37735">
        <w:rPr>
          <w:rFonts w:ascii="Book Antiqua" w:eastAsia="Arial" w:hAnsi="Book Antiqua" w:cs="Arial"/>
          <w:b/>
          <w:i/>
          <w:sz w:val="24"/>
          <w:szCs w:val="24"/>
        </w:rPr>
        <w:t>obiteljskih kuća u Ličko-senjskoj županiji u 2014. godini“</w:t>
      </w:r>
      <w:r w:rsidRPr="00A37735">
        <w:rPr>
          <w:rFonts w:ascii="Book Antiqua" w:hAnsi="Book Antiqua" w:cs="Arial"/>
          <w:sz w:val="24"/>
          <w:szCs w:val="24"/>
        </w:rPr>
        <w:t xml:space="preserve"> </w:t>
      </w:r>
      <w:r w:rsidR="005375A9" w:rsidRPr="00A37735">
        <w:rPr>
          <w:rFonts w:ascii="Book Antiqua" w:hAnsi="Book Antiqua" w:cs="Arial"/>
          <w:sz w:val="24"/>
          <w:szCs w:val="24"/>
        </w:rPr>
        <w:t xml:space="preserve"> </w:t>
      </w:r>
      <w:r w:rsidRPr="00A37735">
        <w:rPr>
          <w:rFonts w:ascii="Book Antiqua" w:hAnsi="Book Antiqua" w:cs="Arial"/>
          <w:sz w:val="24"/>
          <w:szCs w:val="24"/>
        </w:rPr>
        <w:t xml:space="preserve">(u tekstu: </w:t>
      </w:r>
      <w:r w:rsidRPr="00A37735">
        <w:rPr>
          <w:rFonts w:ascii="Book Antiqua" w:hAnsi="Book Antiqua" w:cs="Arial"/>
          <w:b/>
          <w:sz w:val="24"/>
          <w:szCs w:val="24"/>
        </w:rPr>
        <w:t>Projekt EnU</w:t>
      </w:r>
      <w:r w:rsidRPr="00A37735">
        <w:rPr>
          <w:rFonts w:ascii="Book Antiqua" w:hAnsi="Book Antiqua" w:cs="Arial"/>
          <w:sz w:val="24"/>
          <w:szCs w:val="24"/>
        </w:rPr>
        <w:t>).</w:t>
      </w:r>
    </w:p>
    <w:p w:rsidR="00C436B3" w:rsidRPr="00A37735" w:rsidRDefault="00C436B3">
      <w:pPr>
        <w:spacing w:after="120"/>
        <w:jc w:val="both"/>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2.</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 xml:space="preserve">PRAVO NA KORIŠTENJE </w:t>
      </w:r>
      <w:r w:rsidR="00663FFD" w:rsidRPr="00A37735">
        <w:rPr>
          <w:rFonts w:ascii="Book Antiqua" w:hAnsi="Book Antiqua" w:cs="Arial"/>
          <w:b/>
          <w:sz w:val="24"/>
          <w:szCs w:val="24"/>
        </w:rPr>
        <w:t>SUFINANCIRANJA</w:t>
      </w:r>
    </w:p>
    <w:p w:rsidR="00C436B3" w:rsidRPr="00A37735" w:rsidRDefault="00E75F88">
      <w:pPr>
        <w:spacing w:after="0"/>
        <w:jc w:val="both"/>
        <w:rPr>
          <w:rFonts w:ascii="Book Antiqua" w:hAnsi="Book Antiqua" w:cs="Arial"/>
          <w:b/>
          <w:sz w:val="24"/>
          <w:szCs w:val="24"/>
        </w:rPr>
      </w:pPr>
      <w:r w:rsidRPr="00A37735">
        <w:rPr>
          <w:rFonts w:ascii="Book Antiqua" w:hAnsi="Book Antiqua" w:cs="Arial"/>
          <w:sz w:val="24"/>
          <w:szCs w:val="24"/>
        </w:rPr>
        <w:t>Pravo na korištenje nepovratnih novčanih sredstava (u tekstu:</w:t>
      </w:r>
      <w:r w:rsidRPr="00A37735">
        <w:rPr>
          <w:rFonts w:ascii="Book Antiqua" w:hAnsi="Book Antiqua" w:cs="Arial"/>
          <w:b/>
          <w:sz w:val="24"/>
          <w:szCs w:val="24"/>
        </w:rPr>
        <w:t xml:space="preserve"> </w:t>
      </w:r>
      <w:r w:rsidR="00663FFD" w:rsidRPr="00A37735">
        <w:rPr>
          <w:rFonts w:ascii="Book Antiqua" w:hAnsi="Book Antiqua" w:cs="Arial"/>
          <w:b/>
          <w:sz w:val="24"/>
          <w:szCs w:val="24"/>
        </w:rPr>
        <w:t>sufinanciranje</w:t>
      </w:r>
      <w:r w:rsidRPr="00A37735">
        <w:rPr>
          <w:rFonts w:ascii="Book Antiqua" w:hAnsi="Book Antiqua" w:cs="Arial"/>
          <w:sz w:val="24"/>
          <w:szCs w:val="24"/>
        </w:rPr>
        <w:t xml:space="preserve">) Provoditelja natječaja i Fonda za zaštitu okoliša i energetsku učinkovitost može </w:t>
      </w:r>
      <w:r w:rsidRPr="00A37735">
        <w:rPr>
          <w:rFonts w:ascii="Book Antiqua" w:hAnsi="Book Antiqua" w:cs="Arial"/>
          <w:sz w:val="24"/>
          <w:szCs w:val="24"/>
        </w:rPr>
        <w:lastRenderedPageBreak/>
        <w:t>ostvariti fizička osoba na obiteljskoj kući u osobnom vlasništvu</w:t>
      </w:r>
      <w:r w:rsidR="006D0D3F" w:rsidRPr="00A37735">
        <w:rPr>
          <w:rFonts w:ascii="Book Antiqua" w:hAnsi="Book Antiqua" w:cs="Arial"/>
          <w:sz w:val="24"/>
          <w:szCs w:val="24"/>
        </w:rPr>
        <w:t xml:space="preserve"> ili u vlasništvu člana/članova njene uže obitelji</w:t>
      </w:r>
      <w:r w:rsidRPr="00A37735">
        <w:rPr>
          <w:rFonts w:ascii="Book Antiqua" w:hAnsi="Book Antiqua" w:cs="Arial"/>
          <w:sz w:val="24"/>
          <w:szCs w:val="24"/>
        </w:rPr>
        <w:t xml:space="preserve"> (u tekstu:</w:t>
      </w:r>
      <w:r w:rsidRPr="00A37735">
        <w:rPr>
          <w:rFonts w:ascii="Book Antiqua" w:hAnsi="Book Antiqua" w:cs="Arial"/>
          <w:b/>
          <w:sz w:val="24"/>
          <w:szCs w:val="24"/>
        </w:rPr>
        <w:t xml:space="preserve"> podnositelj prijave</w:t>
      </w:r>
      <w:r w:rsidRPr="00A37735">
        <w:rPr>
          <w:rFonts w:ascii="Book Antiqua" w:hAnsi="Book Antiqua" w:cs="Arial"/>
          <w:sz w:val="24"/>
          <w:szCs w:val="24"/>
        </w:rPr>
        <w:t>). Prebivalište podnositelja prijave mora biti na adresi predmetne obiteljske kuće na kojoj se planiraju mjere povećanja energetske učinkovitosti, a koja se nalazi na području Provoditelja natječaja</w:t>
      </w:r>
      <w:r w:rsidRPr="00A37735">
        <w:rPr>
          <w:rFonts w:ascii="Book Antiqua" w:hAnsi="Book Antiqua" w:cs="Arial"/>
          <w:b/>
          <w:sz w:val="24"/>
          <w:szCs w:val="24"/>
        </w:rPr>
        <w:t xml:space="preserve">. </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Obiteljska kuća (u tekstu:</w:t>
      </w:r>
      <w:r w:rsidRPr="00A37735">
        <w:rPr>
          <w:rFonts w:ascii="Book Antiqua" w:hAnsi="Book Antiqua" w:cs="Arial"/>
          <w:b/>
          <w:sz w:val="24"/>
          <w:szCs w:val="24"/>
        </w:rPr>
        <w:t xml:space="preserve"> kućanstvo</w:t>
      </w:r>
      <w:r w:rsidRPr="00A37735">
        <w:rPr>
          <w:rFonts w:ascii="Book Antiqua" w:hAnsi="Book Antiqua" w:cs="Arial"/>
          <w:sz w:val="24"/>
          <w:szCs w:val="24"/>
        </w:rPr>
        <w:t>)</w:t>
      </w:r>
      <w:r w:rsidRPr="00A37735">
        <w:rPr>
          <w:rFonts w:ascii="Book Antiqua" w:hAnsi="Book Antiqua" w:cs="Arial"/>
          <w:b/>
          <w:sz w:val="24"/>
          <w:szCs w:val="24"/>
        </w:rPr>
        <w:t xml:space="preserve"> </w:t>
      </w:r>
      <w:r w:rsidRPr="00A37735">
        <w:rPr>
          <w:rFonts w:ascii="Book Antiqua" w:hAnsi="Book Antiqua" w:cs="Arial"/>
          <w:sz w:val="24"/>
          <w:szCs w:val="24"/>
        </w:rPr>
        <w:t>u smislu ovog Pravilnika je stambena kuća koja:</w:t>
      </w:r>
    </w:p>
    <w:p w:rsidR="00C436B3" w:rsidRPr="00A37735" w:rsidRDefault="00E75F88" w:rsidP="000A6BBE">
      <w:pPr>
        <w:numPr>
          <w:ilvl w:val="0"/>
          <w:numId w:val="8"/>
        </w:numPr>
        <w:spacing w:after="0"/>
        <w:ind w:left="851" w:hanging="358"/>
        <w:jc w:val="both"/>
        <w:rPr>
          <w:rFonts w:ascii="Book Antiqua" w:hAnsi="Book Antiqua" w:cs="Arial"/>
          <w:sz w:val="24"/>
          <w:szCs w:val="24"/>
        </w:rPr>
      </w:pPr>
      <w:r w:rsidRPr="00A37735">
        <w:rPr>
          <w:rFonts w:ascii="Book Antiqua" w:hAnsi="Book Antiqua" w:cs="Arial"/>
          <w:sz w:val="24"/>
          <w:szCs w:val="24"/>
        </w:rPr>
        <w:t xml:space="preserve">ima najmanje 50% bruto podne površine namijenjeno za stanovanje; </w:t>
      </w:r>
    </w:p>
    <w:p w:rsidR="00C436B3" w:rsidRPr="00A37735" w:rsidRDefault="00E75F88" w:rsidP="000A6BBE">
      <w:pPr>
        <w:numPr>
          <w:ilvl w:val="0"/>
          <w:numId w:val="8"/>
        </w:numPr>
        <w:spacing w:after="0"/>
        <w:ind w:left="851" w:hanging="358"/>
        <w:jc w:val="both"/>
        <w:rPr>
          <w:rFonts w:ascii="Book Antiqua" w:hAnsi="Book Antiqua" w:cs="Arial"/>
          <w:sz w:val="24"/>
          <w:szCs w:val="24"/>
        </w:rPr>
      </w:pPr>
      <w:r w:rsidRPr="00A37735">
        <w:rPr>
          <w:rFonts w:ascii="Book Antiqua" w:hAnsi="Book Antiqua" w:cs="Arial"/>
          <w:sz w:val="24"/>
          <w:szCs w:val="24"/>
        </w:rPr>
        <w:t>ima najviše dvije stambene jedinice;</w:t>
      </w:r>
    </w:p>
    <w:p w:rsidR="00C436B3" w:rsidRPr="00A37735" w:rsidRDefault="00E75F88" w:rsidP="000A6BBE">
      <w:pPr>
        <w:numPr>
          <w:ilvl w:val="0"/>
          <w:numId w:val="8"/>
        </w:numPr>
        <w:spacing w:after="0"/>
        <w:ind w:left="851" w:hanging="358"/>
        <w:jc w:val="both"/>
        <w:rPr>
          <w:rFonts w:ascii="Book Antiqua" w:hAnsi="Book Antiqua" w:cs="Arial"/>
          <w:sz w:val="24"/>
          <w:szCs w:val="24"/>
        </w:rPr>
      </w:pPr>
      <w:r w:rsidRPr="00A37735">
        <w:rPr>
          <w:rFonts w:ascii="Book Antiqua" w:hAnsi="Book Antiqua" w:cs="Arial"/>
          <w:sz w:val="24"/>
          <w:szCs w:val="24"/>
        </w:rPr>
        <w:t>izgrađena na zasebnoj čestici ;</w:t>
      </w:r>
    </w:p>
    <w:p w:rsidR="00C436B3" w:rsidRPr="00A37735" w:rsidRDefault="00E75F88" w:rsidP="000A6BBE">
      <w:pPr>
        <w:numPr>
          <w:ilvl w:val="0"/>
          <w:numId w:val="8"/>
        </w:numPr>
        <w:spacing w:after="0"/>
        <w:ind w:left="851" w:hanging="358"/>
        <w:jc w:val="both"/>
        <w:rPr>
          <w:rFonts w:ascii="Book Antiqua" w:hAnsi="Book Antiqua" w:cs="Arial"/>
          <w:sz w:val="24"/>
          <w:szCs w:val="24"/>
        </w:rPr>
      </w:pPr>
      <w:r w:rsidRPr="00A37735">
        <w:rPr>
          <w:rFonts w:ascii="Book Antiqua" w:hAnsi="Book Antiqua" w:cs="Arial"/>
          <w:sz w:val="24"/>
          <w:szCs w:val="24"/>
        </w:rPr>
        <w:t>građevinske bruto površine do 400 m</w:t>
      </w:r>
      <w:r w:rsidRPr="00A37735">
        <w:rPr>
          <w:rFonts w:ascii="Book Antiqua" w:hAnsi="Book Antiqua" w:cs="Arial"/>
          <w:sz w:val="24"/>
          <w:szCs w:val="24"/>
          <w:vertAlign w:val="superscript"/>
        </w:rPr>
        <w:t>2</w:t>
      </w:r>
      <w:r w:rsidRPr="00A37735">
        <w:rPr>
          <w:rFonts w:ascii="Book Antiqua" w:hAnsi="Book Antiqua" w:cs="Arial"/>
          <w:sz w:val="24"/>
          <w:szCs w:val="24"/>
        </w:rPr>
        <w:t>;</w:t>
      </w:r>
    </w:p>
    <w:p w:rsidR="00C436B3" w:rsidRPr="00A37735" w:rsidRDefault="00C436B3">
      <w:pPr>
        <w:spacing w:after="0"/>
        <w:jc w:val="both"/>
        <w:rPr>
          <w:rFonts w:ascii="Book Antiqua" w:hAnsi="Book Antiqua" w:cs="Arial"/>
          <w:sz w:val="24"/>
          <w:szCs w:val="24"/>
        </w:rPr>
      </w:pPr>
    </w:p>
    <w:p w:rsidR="00C436B3" w:rsidRPr="00A37735" w:rsidRDefault="00E75F88">
      <w:pPr>
        <w:tabs>
          <w:tab w:val="left" w:pos="360"/>
        </w:tabs>
        <w:spacing w:after="0"/>
        <w:jc w:val="center"/>
        <w:rPr>
          <w:rFonts w:ascii="Book Antiqua" w:hAnsi="Book Antiqua" w:cs="Arial"/>
          <w:sz w:val="24"/>
          <w:szCs w:val="24"/>
        </w:rPr>
      </w:pPr>
      <w:r w:rsidRPr="00A37735">
        <w:rPr>
          <w:rFonts w:ascii="Book Antiqua" w:hAnsi="Book Antiqua" w:cs="Arial"/>
          <w:b/>
          <w:sz w:val="24"/>
          <w:szCs w:val="24"/>
        </w:rPr>
        <w:t>Članak 3.</w:t>
      </w:r>
    </w:p>
    <w:p w:rsidR="00C436B3" w:rsidRPr="00A37735" w:rsidRDefault="00E75F88">
      <w:pPr>
        <w:spacing w:after="120"/>
        <w:jc w:val="center"/>
        <w:rPr>
          <w:rFonts w:ascii="Book Antiqua" w:hAnsi="Book Antiqua" w:cs="Arial"/>
          <w:sz w:val="24"/>
          <w:szCs w:val="24"/>
        </w:rPr>
      </w:pPr>
      <w:r w:rsidRPr="00A37735">
        <w:rPr>
          <w:rFonts w:ascii="Book Antiqua" w:hAnsi="Book Antiqua" w:cs="Arial"/>
          <w:b/>
          <w:sz w:val="24"/>
          <w:szCs w:val="24"/>
        </w:rPr>
        <w:t xml:space="preserve">PREDMET I PRIHVATLJIVI TROŠKOVI </w:t>
      </w:r>
      <w:r w:rsidR="00663FFD" w:rsidRPr="00A37735">
        <w:rPr>
          <w:rFonts w:ascii="Book Antiqua" w:hAnsi="Book Antiqua" w:cs="Arial"/>
          <w:b/>
          <w:sz w:val="24"/>
          <w:szCs w:val="24"/>
        </w:rPr>
        <w:t>SUFINANCIRANJA</w:t>
      </w:r>
    </w:p>
    <w:p w:rsidR="00C436B3" w:rsidRPr="00A37735" w:rsidRDefault="00E75F88">
      <w:pPr>
        <w:jc w:val="both"/>
        <w:rPr>
          <w:rFonts w:ascii="Book Antiqua" w:hAnsi="Book Antiqua" w:cs="Arial"/>
          <w:sz w:val="24"/>
          <w:szCs w:val="24"/>
        </w:rPr>
      </w:pPr>
      <w:r w:rsidRPr="00A37735">
        <w:rPr>
          <w:rFonts w:ascii="Book Antiqua" w:hAnsi="Book Antiqua" w:cs="Arial"/>
          <w:sz w:val="24"/>
          <w:szCs w:val="24"/>
        </w:rPr>
        <w:t>Sredstvima Provoditelja natječaja i Fonda za zaštitu okoliša i energetsku učinkovitost su</w:t>
      </w:r>
      <w:r w:rsidR="00FC24F9" w:rsidRPr="00A37735">
        <w:rPr>
          <w:rFonts w:ascii="Book Antiqua" w:hAnsi="Book Antiqua" w:cs="Arial"/>
          <w:sz w:val="24"/>
          <w:szCs w:val="24"/>
        </w:rPr>
        <w:t>financirat</w:t>
      </w:r>
      <w:r w:rsidRPr="00A37735">
        <w:rPr>
          <w:rFonts w:ascii="Book Antiqua" w:hAnsi="Book Antiqua" w:cs="Arial"/>
          <w:sz w:val="24"/>
          <w:szCs w:val="24"/>
        </w:rPr>
        <w:t xml:space="preserve"> će se provedba mjera za povećanje energetske učinkovitosti kod fizičkih osoba u kućanstvima na području Provoditelja natječaja.</w:t>
      </w: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Su</w:t>
      </w:r>
      <w:r w:rsidR="00FC24F9" w:rsidRPr="00A37735">
        <w:rPr>
          <w:rFonts w:ascii="Book Antiqua" w:hAnsi="Book Antiqua" w:cs="Arial"/>
          <w:sz w:val="24"/>
          <w:szCs w:val="24"/>
        </w:rPr>
        <w:t>financirat</w:t>
      </w:r>
      <w:r w:rsidRPr="00A37735">
        <w:rPr>
          <w:rFonts w:ascii="Book Antiqua" w:hAnsi="Book Antiqua" w:cs="Arial"/>
          <w:sz w:val="24"/>
          <w:szCs w:val="24"/>
        </w:rPr>
        <w:t xml:space="preserve"> će se provedba sljedećih mjera</w:t>
      </w:r>
      <w:r w:rsidRPr="00A37735">
        <w:rPr>
          <w:rFonts w:ascii="Book Antiqua" w:hAnsi="Book Antiqua" w:cs="Arial"/>
          <w:b/>
          <w:sz w:val="24"/>
          <w:szCs w:val="24"/>
        </w:rPr>
        <w:t xml:space="preserve"> </w:t>
      </w:r>
      <w:r w:rsidRPr="00A37735">
        <w:rPr>
          <w:rFonts w:ascii="Book Antiqua" w:hAnsi="Book Antiqua" w:cs="Arial"/>
          <w:sz w:val="24"/>
          <w:szCs w:val="24"/>
        </w:rPr>
        <w:t>povećanja energetske učinkovitosti</w:t>
      </w:r>
      <w:r w:rsidRPr="00A37735">
        <w:rPr>
          <w:rFonts w:ascii="Book Antiqua" w:hAnsi="Book Antiqua" w:cs="Arial"/>
          <w:b/>
          <w:sz w:val="24"/>
          <w:szCs w:val="24"/>
        </w:rPr>
        <w:t xml:space="preserve"> </w:t>
      </w:r>
      <w:r w:rsidRPr="00A37735">
        <w:rPr>
          <w:rFonts w:ascii="Book Antiqua" w:hAnsi="Book Antiqua" w:cs="Arial"/>
          <w:sz w:val="24"/>
          <w:szCs w:val="24"/>
        </w:rPr>
        <w:t xml:space="preserve">(u tekstu: </w:t>
      </w:r>
      <w:r w:rsidRPr="00A37735">
        <w:rPr>
          <w:rFonts w:ascii="Book Antiqua" w:hAnsi="Book Antiqua" w:cs="Arial"/>
          <w:b/>
          <w:sz w:val="24"/>
          <w:szCs w:val="24"/>
        </w:rPr>
        <w:t>mjere EnU</w:t>
      </w:r>
      <w:r w:rsidRPr="00A37735">
        <w:rPr>
          <w:rFonts w:ascii="Book Antiqua" w:hAnsi="Book Antiqua" w:cs="Arial"/>
          <w:sz w:val="24"/>
          <w:szCs w:val="24"/>
        </w:rPr>
        <w:t>)</w:t>
      </w:r>
      <w:r w:rsidR="000A6BBE" w:rsidRPr="00A37735">
        <w:rPr>
          <w:rFonts w:ascii="Book Antiqua" w:hAnsi="Book Antiqua" w:cs="Arial"/>
          <w:sz w:val="24"/>
          <w:szCs w:val="24"/>
        </w:rPr>
        <w:t>:</w:t>
      </w:r>
    </w:p>
    <w:p w:rsidR="00C436B3" w:rsidRPr="00A37735" w:rsidRDefault="00941063" w:rsidP="000A6BBE">
      <w:pPr>
        <w:numPr>
          <w:ilvl w:val="0"/>
          <w:numId w:val="2"/>
        </w:numPr>
        <w:spacing w:after="0"/>
        <w:ind w:left="567" w:hanging="358"/>
        <w:jc w:val="both"/>
        <w:rPr>
          <w:rFonts w:ascii="Book Antiqua" w:hAnsi="Book Antiqua" w:cs="Arial"/>
          <w:sz w:val="24"/>
          <w:szCs w:val="24"/>
        </w:rPr>
      </w:pPr>
      <w:r w:rsidRPr="00A37735">
        <w:rPr>
          <w:rFonts w:ascii="Book Antiqua" w:hAnsi="Book Antiqua" w:cs="Arial"/>
          <w:sz w:val="24"/>
          <w:szCs w:val="24"/>
        </w:rPr>
        <w:t>zamjena postojeće ugradnjom nove vanjske stolarije</w:t>
      </w:r>
    </w:p>
    <w:p w:rsidR="00941063" w:rsidRPr="00A37735" w:rsidRDefault="00941063" w:rsidP="000A6BBE">
      <w:pPr>
        <w:numPr>
          <w:ilvl w:val="0"/>
          <w:numId w:val="2"/>
        </w:numPr>
        <w:spacing w:after="0"/>
        <w:ind w:left="567" w:hanging="358"/>
        <w:jc w:val="both"/>
        <w:rPr>
          <w:rFonts w:ascii="Book Antiqua" w:hAnsi="Book Antiqua" w:cs="Arial"/>
          <w:sz w:val="24"/>
          <w:szCs w:val="24"/>
        </w:rPr>
      </w:pPr>
      <w:r w:rsidRPr="00A37735">
        <w:rPr>
          <w:rFonts w:ascii="Book Antiqua" w:hAnsi="Book Antiqua" w:cs="Arial"/>
          <w:sz w:val="24"/>
          <w:szCs w:val="24"/>
        </w:rPr>
        <w:t>povećanje toplinske zaštite ovojnice obiteljske kuće</w:t>
      </w:r>
    </w:p>
    <w:p w:rsidR="00C436B3" w:rsidRPr="00A37735" w:rsidRDefault="00941063" w:rsidP="000A6BBE">
      <w:pPr>
        <w:numPr>
          <w:ilvl w:val="0"/>
          <w:numId w:val="2"/>
        </w:numPr>
        <w:spacing w:after="0"/>
        <w:ind w:left="567" w:hanging="358"/>
        <w:jc w:val="both"/>
        <w:rPr>
          <w:rFonts w:ascii="Book Antiqua" w:hAnsi="Book Antiqua" w:cs="Arial"/>
          <w:sz w:val="24"/>
          <w:szCs w:val="24"/>
        </w:rPr>
      </w:pPr>
      <w:r w:rsidRPr="00A37735">
        <w:rPr>
          <w:rFonts w:ascii="Book Antiqua" w:hAnsi="Book Antiqua" w:cs="Arial"/>
          <w:sz w:val="24"/>
          <w:szCs w:val="24"/>
        </w:rPr>
        <w:t>povećanj</w:t>
      </w:r>
      <w:r w:rsidR="00D61561" w:rsidRPr="00A37735">
        <w:rPr>
          <w:rFonts w:ascii="Book Antiqua" w:hAnsi="Book Antiqua" w:cs="Arial"/>
          <w:sz w:val="24"/>
          <w:szCs w:val="24"/>
        </w:rPr>
        <w:t>e</w:t>
      </w:r>
      <w:r w:rsidRPr="00A37735">
        <w:rPr>
          <w:rFonts w:ascii="Book Antiqua" w:hAnsi="Book Antiqua" w:cs="Arial"/>
          <w:sz w:val="24"/>
          <w:szCs w:val="24"/>
        </w:rPr>
        <w:t xml:space="preserve"> energetske učinkovitosti sustava grijanja ugradnjom plinskih kondenzacijskih kotlova</w:t>
      </w:r>
    </w:p>
    <w:p w:rsidR="00482B72" w:rsidRPr="00A37735" w:rsidRDefault="00D61561" w:rsidP="000A6BBE">
      <w:pPr>
        <w:numPr>
          <w:ilvl w:val="0"/>
          <w:numId w:val="2"/>
        </w:numPr>
        <w:spacing w:after="0"/>
        <w:ind w:left="567" w:hanging="358"/>
        <w:jc w:val="both"/>
        <w:rPr>
          <w:rFonts w:ascii="Book Antiqua" w:hAnsi="Book Antiqua" w:cs="Arial"/>
          <w:sz w:val="24"/>
          <w:szCs w:val="24"/>
        </w:rPr>
      </w:pPr>
      <w:r w:rsidRPr="00A37735">
        <w:rPr>
          <w:rFonts w:ascii="Book Antiqua" w:hAnsi="Book Antiqua" w:cs="Arial"/>
          <w:sz w:val="24"/>
          <w:szCs w:val="24"/>
        </w:rPr>
        <w:t>povećanje energetske učinkovitosti sustava prozračivanja ugradnjom uređaja za povrat topline otpadnog zraka (rekuperatora)</w:t>
      </w:r>
      <w:r w:rsidR="000A6BBE" w:rsidRPr="00A37735">
        <w:rPr>
          <w:rFonts w:ascii="Book Antiqua" w:hAnsi="Book Antiqua" w:cs="Arial"/>
          <w:sz w:val="24"/>
          <w:szCs w:val="24"/>
        </w:rPr>
        <w:t>,</w:t>
      </w:r>
    </w:p>
    <w:p w:rsidR="000A6BBE" w:rsidRPr="00A37735" w:rsidRDefault="000A6BBE" w:rsidP="000A6BBE">
      <w:pPr>
        <w:spacing w:after="0"/>
        <w:jc w:val="both"/>
        <w:rPr>
          <w:rFonts w:ascii="Book Antiqua" w:hAnsi="Book Antiqua" w:cs="Arial"/>
          <w:sz w:val="24"/>
          <w:szCs w:val="24"/>
        </w:rPr>
      </w:pPr>
      <w:r w:rsidRPr="00A37735">
        <w:rPr>
          <w:rFonts w:ascii="Book Antiqua" w:hAnsi="Book Antiqua" w:cs="Arial"/>
          <w:sz w:val="24"/>
          <w:szCs w:val="24"/>
        </w:rPr>
        <w:t>te izrada energetskog pregleda i energetskog certifikata obiteljske kuće nakon provedbe Projekta.</w:t>
      </w:r>
    </w:p>
    <w:p w:rsidR="00F26E47" w:rsidRPr="00A37735" w:rsidRDefault="00F26E47" w:rsidP="000A6BBE">
      <w:pPr>
        <w:spacing w:after="0"/>
        <w:jc w:val="both"/>
        <w:rPr>
          <w:rFonts w:ascii="Book Antiqua" w:hAnsi="Book Antiqua" w:cs="Arial"/>
          <w:color w:val="auto"/>
          <w:sz w:val="24"/>
          <w:szCs w:val="24"/>
        </w:rPr>
      </w:pPr>
    </w:p>
    <w:p w:rsidR="00CD23F3" w:rsidRPr="00A37735" w:rsidRDefault="00CD23F3" w:rsidP="000A6BBE">
      <w:pPr>
        <w:spacing w:after="0"/>
        <w:jc w:val="both"/>
        <w:rPr>
          <w:rFonts w:ascii="Book Antiqua" w:hAnsi="Book Antiqua" w:cs="Arial"/>
          <w:color w:val="auto"/>
          <w:sz w:val="24"/>
          <w:szCs w:val="24"/>
        </w:rPr>
      </w:pPr>
      <w:r w:rsidRPr="00A37735">
        <w:rPr>
          <w:rFonts w:ascii="Book Antiqua" w:hAnsi="Book Antiqua" w:cs="Arial"/>
          <w:color w:val="auto"/>
          <w:sz w:val="24"/>
          <w:szCs w:val="24"/>
        </w:rPr>
        <w:t>Nakon provedbe mjere ENU potrebno je izraditi energetski pregled i energetski certifikat kućanstva. Trošak izrade energetskog pregleda i energetskog certifikata može biti prihvatljiv trošak subvencije.</w:t>
      </w:r>
    </w:p>
    <w:p w:rsidR="000A6BBE" w:rsidRPr="00A37735" w:rsidRDefault="000A6BBE">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Podnositelj prijave može ostvariti pravo na korištenje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Provoditelja natječaja za jednu</w:t>
      </w:r>
      <w:r w:rsidR="00D61561" w:rsidRPr="00A37735">
        <w:rPr>
          <w:rFonts w:ascii="Book Antiqua" w:hAnsi="Book Antiqua" w:cs="Arial"/>
          <w:sz w:val="24"/>
          <w:szCs w:val="24"/>
        </w:rPr>
        <w:t xml:space="preserve">, više ili sve </w:t>
      </w:r>
      <w:r w:rsidRPr="00A37735">
        <w:rPr>
          <w:rFonts w:ascii="Book Antiqua" w:hAnsi="Book Antiqua" w:cs="Arial"/>
          <w:sz w:val="24"/>
          <w:szCs w:val="24"/>
        </w:rPr>
        <w:t>od navedenih mjera EnU.</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Provoditelj natječaja i Fond za zaštitu okoliša i energet</w:t>
      </w:r>
      <w:r w:rsidR="00DF0B4A" w:rsidRPr="00A37735">
        <w:rPr>
          <w:rFonts w:ascii="Book Antiqua" w:hAnsi="Book Antiqua" w:cs="Arial"/>
          <w:sz w:val="24"/>
          <w:szCs w:val="24"/>
        </w:rPr>
        <w:t>sku učinkovitost su</w:t>
      </w:r>
      <w:r w:rsidR="00FC24F9" w:rsidRPr="00A37735">
        <w:rPr>
          <w:rFonts w:ascii="Book Antiqua" w:hAnsi="Book Antiqua" w:cs="Arial"/>
          <w:sz w:val="24"/>
          <w:szCs w:val="24"/>
        </w:rPr>
        <w:t>financ</w:t>
      </w:r>
      <w:r w:rsidR="00DF0B4A" w:rsidRPr="00A37735">
        <w:rPr>
          <w:rFonts w:ascii="Book Antiqua" w:hAnsi="Book Antiqua" w:cs="Arial"/>
          <w:sz w:val="24"/>
          <w:szCs w:val="24"/>
        </w:rPr>
        <w:t>irat</w:t>
      </w:r>
      <w:r w:rsidRPr="00A37735">
        <w:rPr>
          <w:rFonts w:ascii="Book Antiqua" w:hAnsi="Book Antiqua" w:cs="Arial"/>
          <w:sz w:val="24"/>
          <w:szCs w:val="24"/>
        </w:rPr>
        <w:t xml:space="preserve"> će samo prihvatljive troškove mjera EnU koji su definirani ovim Pravilnikom.</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lastRenderedPageBreak/>
        <w:t xml:space="preserve">Prihvatljivi trošak mjere EnU je onaj nastao </w:t>
      </w:r>
      <w:r w:rsidR="00610DFC" w:rsidRPr="00A37735">
        <w:rPr>
          <w:rFonts w:ascii="Book Antiqua" w:hAnsi="Book Antiqua" w:cs="Arial"/>
          <w:sz w:val="24"/>
          <w:szCs w:val="24"/>
        </w:rPr>
        <w:t>nakon objave Javnog poziva za prikupljanje ponuda jedinica lokalne i područne (regionalne) samouprave za neposredno sufinanciranje programa povećanja energetske učinkovitosti obiteljskih kuća u Narodnim Novinama br. 38 od 26. ožujka 2014. i provedenog utvrđivanja točnosti prijavljenih početnih/zatečenih stanja obiteljskih kuća terenskim pregledom prije ocjenjivanja zahtjeva fizičkih osoba</w:t>
      </w:r>
      <w:r w:rsidRPr="00A37735">
        <w:rPr>
          <w:rFonts w:ascii="Book Antiqua" w:hAnsi="Book Antiqua" w:cs="Arial"/>
          <w:sz w:val="24"/>
          <w:szCs w:val="24"/>
        </w:rPr>
        <w:t xml:space="preserve">. U nastavku se navode komponente sustava mjera EnU koje se smatraju prihvatljivim troškom dok se sav ostali materijal, oprema ili usluga radova koji nije naveden u nastavku, a eventualno se može pojaviti u tijeku provedbe mjera EnU, smatra neprihvatljivim troškom te ga investitor snosi u 100% iznosu. </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Da bi se stavke u nastavku smatrale prihvatljivim troškom potrebno je:</w:t>
      </w:r>
    </w:p>
    <w:p w:rsidR="00C436B3" w:rsidRPr="00A37735" w:rsidRDefault="00E75F88" w:rsidP="000A6BBE">
      <w:pPr>
        <w:numPr>
          <w:ilvl w:val="0"/>
          <w:numId w:val="11"/>
        </w:numPr>
        <w:spacing w:after="0"/>
        <w:ind w:left="709" w:hanging="358"/>
        <w:jc w:val="both"/>
        <w:rPr>
          <w:rFonts w:ascii="Book Antiqua" w:hAnsi="Book Antiqua" w:cs="Arial"/>
          <w:sz w:val="24"/>
          <w:szCs w:val="24"/>
        </w:rPr>
      </w:pPr>
      <w:r w:rsidRPr="00A37735">
        <w:rPr>
          <w:rFonts w:ascii="Book Antiqua" w:hAnsi="Book Antiqua" w:cs="Arial"/>
          <w:sz w:val="24"/>
          <w:szCs w:val="24"/>
        </w:rPr>
        <w:t>osigurati i dokazati tehničku i stručnu sukladnost za pojedine komponente mjera EnU sukladno uputama navedenim u nastavku (vidi:</w:t>
      </w:r>
      <w:r w:rsidRPr="00A37735">
        <w:rPr>
          <w:rFonts w:ascii="Book Antiqua" w:hAnsi="Book Antiqua" w:cs="Arial"/>
          <w:b/>
          <w:sz w:val="24"/>
          <w:szCs w:val="24"/>
        </w:rPr>
        <w:t xml:space="preserve"> Tehnička sukladnost i stručna sposobnost</w:t>
      </w:r>
      <w:r w:rsidRPr="00A37735">
        <w:rPr>
          <w:rFonts w:ascii="Book Antiqua" w:hAnsi="Book Antiqua" w:cs="Arial"/>
          <w:sz w:val="24"/>
          <w:szCs w:val="24"/>
        </w:rPr>
        <w:t>);</w:t>
      </w:r>
    </w:p>
    <w:p w:rsidR="00C436B3" w:rsidRPr="00A37735" w:rsidRDefault="00E75F88" w:rsidP="000A6BBE">
      <w:pPr>
        <w:numPr>
          <w:ilvl w:val="0"/>
          <w:numId w:val="11"/>
        </w:numPr>
        <w:spacing w:after="0"/>
        <w:ind w:left="709" w:hanging="358"/>
        <w:jc w:val="both"/>
        <w:rPr>
          <w:rFonts w:ascii="Book Antiqua" w:hAnsi="Book Antiqua" w:cs="Arial"/>
          <w:sz w:val="24"/>
          <w:szCs w:val="24"/>
        </w:rPr>
      </w:pPr>
      <w:r w:rsidRPr="00A37735">
        <w:rPr>
          <w:rFonts w:ascii="Book Antiqua" w:hAnsi="Book Antiqua" w:cs="Arial"/>
          <w:sz w:val="24"/>
          <w:szCs w:val="24"/>
        </w:rPr>
        <w:t>osigurati koeficijente prolaska topline za pojedine komponente mjera EnU sukladno uputama navedenim u nastavku (vidi:</w:t>
      </w:r>
      <w:r w:rsidRPr="00A37735">
        <w:rPr>
          <w:rFonts w:ascii="Book Antiqua" w:hAnsi="Book Antiqua" w:cs="Arial"/>
          <w:b/>
          <w:sz w:val="24"/>
          <w:szCs w:val="24"/>
        </w:rPr>
        <w:t xml:space="preserve"> Minimalni tehnički uvjeti</w:t>
      </w:r>
      <w:r w:rsidRPr="00A37735">
        <w:rPr>
          <w:rFonts w:ascii="Book Antiqua" w:hAnsi="Book Antiqua" w:cs="Arial"/>
          <w:sz w:val="24"/>
          <w:szCs w:val="24"/>
        </w:rPr>
        <w:t>).</w:t>
      </w:r>
    </w:p>
    <w:p w:rsidR="008656AD" w:rsidRPr="00A37735" w:rsidRDefault="008656AD" w:rsidP="008656AD">
      <w:pPr>
        <w:spacing w:after="0"/>
        <w:jc w:val="both"/>
        <w:rPr>
          <w:rFonts w:ascii="Book Antiqua" w:hAnsi="Book Antiqua" w:cs="Arial"/>
          <w:sz w:val="24"/>
          <w:szCs w:val="24"/>
        </w:rPr>
      </w:pPr>
    </w:p>
    <w:p w:rsidR="008656AD" w:rsidRPr="00A37735" w:rsidRDefault="003A6C10" w:rsidP="00DF0B4A">
      <w:pPr>
        <w:pStyle w:val="ListParagraph"/>
        <w:numPr>
          <w:ilvl w:val="0"/>
          <w:numId w:val="34"/>
        </w:numPr>
        <w:spacing w:after="0"/>
        <w:rPr>
          <w:rFonts w:ascii="Book Antiqua" w:hAnsi="Book Antiqua" w:cs="Arial"/>
          <w:b/>
          <w:sz w:val="24"/>
          <w:szCs w:val="24"/>
        </w:rPr>
      </w:pPr>
      <w:r w:rsidRPr="00A37735">
        <w:rPr>
          <w:rFonts w:ascii="Book Antiqua" w:hAnsi="Book Antiqua" w:cs="Arial"/>
          <w:b/>
          <w:sz w:val="24"/>
          <w:szCs w:val="24"/>
        </w:rPr>
        <w:t>Zamjena postojeće ugradnjom nove vanjske stolarije</w:t>
      </w:r>
    </w:p>
    <w:p w:rsidR="008656AD" w:rsidRPr="00A37735" w:rsidRDefault="008656AD" w:rsidP="008656AD">
      <w:pPr>
        <w:spacing w:after="0"/>
        <w:rPr>
          <w:rFonts w:ascii="Book Antiqua" w:hAnsi="Book Antiqua" w:cs="Arial"/>
          <w:sz w:val="24"/>
          <w:szCs w:val="24"/>
        </w:rPr>
      </w:pPr>
    </w:p>
    <w:p w:rsidR="003A6C10" w:rsidRPr="00A37735" w:rsidRDefault="008656AD" w:rsidP="00AD4920">
      <w:pPr>
        <w:rPr>
          <w:rFonts w:ascii="Book Antiqua" w:hAnsi="Book Antiqua" w:cs="Arial"/>
          <w:sz w:val="24"/>
          <w:szCs w:val="24"/>
        </w:rPr>
      </w:pPr>
      <w:r w:rsidRPr="00A37735">
        <w:rPr>
          <w:rFonts w:ascii="Book Antiqua" w:hAnsi="Book Antiqua" w:cs="Arial"/>
          <w:sz w:val="24"/>
          <w:szCs w:val="24"/>
        </w:rPr>
        <w:t xml:space="preserve">Pod </w:t>
      </w:r>
      <w:r w:rsidR="003A6C10" w:rsidRPr="00A37735">
        <w:rPr>
          <w:rFonts w:ascii="Book Antiqua" w:hAnsi="Book Antiqua" w:cs="Arial"/>
          <w:sz w:val="24"/>
          <w:szCs w:val="24"/>
        </w:rPr>
        <w:t>zamjena postojeće ugradnjom nove vanjske stolarije podrazumijevaju se sljedeće komponente</w:t>
      </w:r>
      <w:r w:rsidRPr="00A37735">
        <w:rPr>
          <w:rFonts w:ascii="Book Antiqua" w:hAnsi="Book Antiqua" w:cs="Arial"/>
          <w:sz w:val="24"/>
          <w:szCs w:val="24"/>
        </w:rPr>
        <w:t xml:space="preserve">: </w:t>
      </w:r>
    </w:p>
    <w:p w:rsidR="003A6C10" w:rsidRPr="00A37735" w:rsidRDefault="003A6C10" w:rsidP="003A6C10">
      <w:pPr>
        <w:pStyle w:val="ListParagraph"/>
        <w:numPr>
          <w:ilvl w:val="0"/>
          <w:numId w:val="19"/>
        </w:numPr>
        <w:rPr>
          <w:rFonts w:ascii="Book Antiqua" w:hAnsi="Book Antiqua" w:cs="Arial"/>
          <w:sz w:val="24"/>
          <w:szCs w:val="24"/>
        </w:rPr>
      </w:pPr>
      <w:r w:rsidRPr="00A37735">
        <w:rPr>
          <w:rFonts w:ascii="Book Antiqua" w:hAnsi="Book Antiqua" w:cs="Arial"/>
          <w:sz w:val="24"/>
          <w:szCs w:val="24"/>
        </w:rPr>
        <w:t>Uklanjanje stare stolarije</w:t>
      </w:r>
    </w:p>
    <w:p w:rsidR="003A6C10" w:rsidRPr="00A37735" w:rsidRDefault="003A6C10" w:rsidP="003A6C10">
      <w:pPr>
        <w:pStyle w:val="ListParagraph"/>
        <w:numPr>
          <w:ilvl w:val="0"/>
          <w:numId w:val="19"/>
        </w:numPr>
        <w:rPr>
          <w:rFonts w:ascii="Book Antiqua" w:hAnsi="Book Antiqua" w:cs="Arial"/>
          <w:sz w:val="24"/>
          <w:szCs w:val="24"/>
        </w:rPr>
      </w:pPr>
      <w:r w:rsidRPr="00A37735">
        <w:rPr>
          <w:rFonts w:ascii="Book Antiqua" w:hAnsi="Book Antiqua" w:cs="Arial"/>
          <w:sz w:val="24"/>
          <w:szCs w:val="24"/>
        </w:rPr>
        <w:t>Dobava i ugradnja nove stolarije</w:t>
      </w:r>
    </w:p>
    <w:p w:rsidR="003A6C10" w:rsidRPr="00A37735" w:rsidRDefault="003A6C10" w:rsidP="003A6C10">
      <w:pPr>
        <w:pStyle w:val="ListParagraph"/>
        <w:numPr>
          <w:ilvl w:val="0"/>
          <w:numId w:val="19"/>
        </w:numPr>
        <w:rPr>
          <w:rFonts w:ascii="Book Antiqua" w:hAnsi="Book Antiqua" w:cs="Arial"/>
          <w:sz w:val="24"/>
          <w:szCs w:val="24"/>
        </w:rPr>
      </w:pPr>
      <w:r w:rsidRPr="00A37735">
        <w:rPr>
          <w:rFonts w:ascii="Book Antiqua" w:hAnsi="Book Antiqua" w:cs="Arial"/>
          <w:sz w:val="24"/>
          <w:szCs w:val="24"/>
        </w:rPr>
        <w:t xml:space="preserve">Zidarski/ličilački popravci </w:t>
      </w:r>
    </w:p>
    <w:p w:rsidR="003A6C10" w:rsidRPr="00A37735" w:rsidRDefault="003A6C10" w:rsidP="003A6C10">
      <w:pPr>
        <w:pStyle w:val="ListParagraph"/>
        <w:numPr>
          <w:ilvl w:val="0"/>
          <w:numId w:val="19"/>
        </w:numPr>
        <w:spacing w:after="0"/>
        <w:jc w:val="both"/>
        <w:rPr>
          <w:rFonts w:ascii="Book Antiqua" w:hAnsi="Book Antiqua" w:cs="Arial"/>
          <w:sz w:val="24"/>
          <w:szCs w:val="24"/>
        </w:rPr>
      </w:pPr>
      <w:r w:rsidRPr="00A37735">
        <w:rPr>
          <w:rFonts w:ascii="Book Antiqua" w:hAnsi="Book Antiqua" w:cs="Arial"/>
          <w:sz w:val="24"/>
          <w:szCs w:val="24"/>
        </w:rPr>
        <w:t>Unutarnje i vanjske klupčice</w:t>
      </w:r>
    </w:p>
    <w:p w:rsidR="008656AD" w:rsidRPr="00A37735" w:rsidRDefault="003A6C10" w:rsidP="003A6C10">
      <w:pPr>
        <w:pStyle w:val="ListParagraph"/>
        <w:numPr>
          <w:ilvl w:val="0"/>
          <w:numId w:val="19"/>
        </w:numPr>
        <w:spacing w:after="0"/>
        <w:jc w:val="both"/>
        <w:rPr>
          <w:rFonts w:ascii="Book Antiqua" w:hAnsi="Book Antiqua" w:cs="Arial"/>
          <w:sz w:val="24"/>
          <w:szCs w:val="24"/>
        </w:rPr>
      </w:pPr>
      <w:r w:rsidRPr="00A37735">
        <w:rPr>
          <w:rFonts w:ascii="Book Antiqua" w:hAnsi="Book Antiqua" w:cs="Arial"/>
          <w:sz w:val="24"/>
          <w:szCs w:val="24"/>
        </w:rPr>
        <w:t>Zaštita od sunca</w:t>
      </w:r>
    </w:p>
    <w:p w:rsidR="008656AD" w:rsidRPr="00A37735" w:rsidRDefault="008656AD" w:rsidP="008656AD">
      <w:pPr>
        <w:spacing w:after="0"/>
        <w:jc w:val="both"/>
        <w:rPr>
          <w:rFonts w:ascii="Book Antiqua" w:hAnsi="Book Antiqua" w:cs="Arial"/>
          <w:sz w:val="24"/>
          <w:szCs w:val="24"/>
        </w:rPr>
      </w:pPr>
    </w:p>
    <w:p w:rsidR="008656AD" w:rsidRPr="00A37735" w:rsidRDefault="008656AD" w:rsidP="008656AD">
      <w:pPr>
        <w:spacing w:after="0"/>
        <w:ind w:left="1410" w:hanging="1048"/>
        <w:jc w:val="both"/>
        <w:rPr>
          <w:rFonts w:ascii="Book Antiqua" w:hAnsi="Book Antiqua" w:cs="Arial"/>
          <w:sz w:val="24"/>
          <w:szCs w:val="24"/>
        </w:rPr>
      </w:pPr>
      <w:r w:rsidRPr="00A37735">
        <w:rPr>
          <w:rFonts w:ascii="Book Antiqua" w:hAnsi="Book Antiqua" w:cs="Arial"/>
          <w:b/>
          <w:sz w:val="24"/>
          <w:szCs w:val="24"/>
        </w:rPr>
        <w:t>Stručna sposobnost</w:t>
      </w:r>
      <w:r w:rsidRPr="00A37735">
        <w:rPr>
          <w:rFonts w:ascii="Book Antiqua" w:hAnsi="Book Antiqua" w:cs="Arial"/>
          <w:sz w:val="24"/>
          <w:szCs w:val="24"/>
        </w:rPr>
        <w:t>:</w:t>
      </w:r>
    </w:p>
    <w:p w:rsidR="008656AD" w:rsidRPr="00A37735" w:rsidRDefault="008656AD" w:rsidP="008656AD">
      <w:pPr>
        <w:spacing w:after="0"/>
        <w:ind w:left="1410" w:hanging="1048"/>
        <w:jc w:val="both"/>
        <w:rPr>
          <w:rFonts w:ascii="Book Antiqua" w:hAnsi="Book Antiqua" w:cs="Arial"/>
          <w:sz w:val="24"/>
          <w:szCs w:val="24"/>
        </w:rPr>
      </w:pPr>
      <w:r w:rsidRPr="00A37735">
        <w:rPr>
          <w:rFonts w:ascii="Book Antiqua" w:hAnsi="Book Antiqua" w:cs="Arial"/>
          <w:sz w:val="24"/>
          <w:szCs w:val="24"/>
        </w:rPr>
        <w:t xml:space="preserve"> </w:t>
      </w:r>
      <w:r w:rsidRPr="00A37735">
        <w:rPr>
          <w:rFonts w:ascii="Book Antiqua" w:hAnsi="Book Antiqua" w:cs="Arial"/>
          <w:sz w:val="24"/>
          <w:szCs w:val="24"/>
        </w:rPr>
        <w:tab/>
      </w:r>
      <w:r w:rsidR="00020EDF" w:rsidRPr="00A37735">
        <w:rPr>
          <w:rFonts w:ascii="Book Antiqua" w:hAnsi="Book Antiqua" w:cs="Arial"/>
          <w:sz w:val="24"/>
          <w:szCs w:val="24"/>
        </w:rPr>
        <w:t xml:space="preserve">Izvođač mora imati suglasnost u skladu s ponuđenim iznosom ili da svojom suglasnosti pokriva sve pojedine i/ili manje složene radove iz predmetnog natječaja. Ako se radi o radovima iz članka 38. </w:t>
      </w:r>
      <w:r w:rsidR="00020EDF" w:rsidRPr="00A37735">
        <w:rPr>
          <w:rFonts w:ascii="Book Antiqua" w:hAnsi="Book Antiqua" w:cs="Arial"/>
          <w:i/>
          <w:sz w:val="24"/>
          <w:szCs w:val="24"/>
        </w:rPr>
        <w:t>Zakona o arhitektonskim i inženjerskim poslovima i djelatnostima u prostornom uređenju i gradnji (NN 152/08, 49/11, 25/13)</w:t>
      </w:r>
      <w:r w:rsidR="00020EDF" w:rsidRPr="00A37735">
        <w:rPr>
          <w:rFonts w:ascii="Book Antiqua" w:hAnsi="Book Antiqua" w:cs="Arial"/>
          <w:sz w:val="24"/>
          <w:szCs w:val="24"/>
        </w:rPr>
        <w:t>, sukladno navedenom članku izvođaču nije potrebna suglasnost za građenje odnosno izvođenje navedenih radova</w:t>
      </w:r>
      <w:r w:rsidRPr="00A37735">
        <w:rPr>
          <w:rFonts w:ascii="Book Antiqua" w:hAnsi="Book Antiqua" w:cs="Arial"/>
          <w:sz w:val="24"/>
          <w:szCs w:val="24"/>
        </w:rPr>
        <w:t xml:space="preserve"> (u tekstu:</w:t>
      </w:r>
      <w:r w:rsidRPr="00A37735">
        <w:rPr>
          <w:rFonts w:ascii="Book Antiqua" w:hAnsi="Book Antiqua" w:cs="Arial"/>
          <w:b/>
          <w:sz w:val="24"/>
          <w:szCs w:val="24"/>
        </w:rPr>
        <w:t xml:space="preserve"> Izvođač radova</w:t>
      </w:r>
      <w:r w:rsidRPr="00A37735">
        <w:rPr>
          <w:rFonts w:ascii="Book Antiqua" w:hAnsi="Book Antiqua" w:cs="Arial"/>
          <w:sz w:val="24"/>
          <w:szCs w:val="24"/>
        </w:rPr>
        <w:t>).</w:t>
      </w:r>
    </w:p>
    <w:p w:rsidR="008656AD" w:rsidRPr="00A37735" w:rsidRDefault="008656AD" w:rsidP="008656AD">
      <w:pPr>
        <w:spacing w:after="0"/>
        <w:jc w:val="both"/>
        <w:rPr>
          <w:rFonts w:ascii="Book Antiqua" w:hAnsi="Book Antiqua" w:cs="Arial"/>
          <w:sz w:val="24"/>
          <w:szCs w:val="24"/>
        </w:rPr>
      </w:pPr>
    </w:p>
    <w:p w:rsidR="008656AD" w:rsidRPr="00A37735" w:rsidRDefault="008656AD" w:rsidP="008656AD">
      <w:pPr>
        <w:spacing w:after="0"/>
        <w:ind w:firstLine="466"/>
        <w:jc w:val="both"/>
        <w:rPr>
          <w:rFonts w:ascii="Book Antiqua" w:hAnsi="Book Antiqua" w:cs="Arial"/>
          <w:sz w:val="24"/>
          <w:szCs w:val="24"/>
        </w:rPr>
      </w:pPr>
      <w:r w:rsidRPr="00A37735">
        <w:rPr>
          <w:rFonts w:ascii="Book Antiqua" w:hAnsi="Book Antiqua" w:cs="Arial"/>
          <w:b/>
          <w:sz w:val="24"/>
          <w:szCs w:val="24"/>
        </w:rPr>
        <w:t xml:space="preserve">Tehnička sukladnost: </w:t>
      </w:r>
    </w:p>
    <w:p w:rsidR="008656AD" w:rsidRPr="00A37735" w:rsidRDefault="008656AD" w:rsidP="008656AD">
      <w:pPr>
        <w:ind w:left="1425"/>
        <w:jc w:val="both"/>
        <w:rPr>
          <w:rFonts w:ascii="Book Antiqua" w:hAnsi="Book Antiqua" w:cs="Arial"/>
          <w:sz w:val="24"/>
          <w:szCs w:val="24"/>
        </w:rPr>
      </w:pPr>
      <w:r w:rsidRPr="00A37735">
        <w:rPr>
          <w:rFonts w:ascii="Book Antiqua" w:hAnsi="Book Antiqua" w:cs="Arial"/>
          <w:sz w:val="24"/>
          <w:szCs w:val="24"/>
        </w:rPr>
        <w:t xml:space="preserve">Svi dijelovi vanjske stolarije (staklo, okvir, ispuna i dr.) moraju imati </w:t>
      </w:r>
      <w:r w:rsidRPr="00A37735">
        <w:rPr>
          <w:rFonts w:ascii="Book Antiqua" w:hAnsi="Book Antiqua" w:cs="Arial"/>
          <w:sz w:val="24"/>
          <w:szCs w:val="24"/>
        </w:rPr>
        <w:lastRenderedPageBreak/>
        <w:t xml:space="preserve">važeću Izjavu o svojstvima ili Izjavu o sukladnosti sukladno </w:t>
      </w:r>
      <w:r w:rsidRPr="00A37735">
        <w:rPr>
          <w:rFonts w:ascii="Book Antiqua" w:hAnsi="Book Antiqua" w:cs="Arial"/>
          <w:i/>
          <w:sz w:val="24"/>
          <w:szCs w:val="24"/>
        </w:rPr>
        <w:t>Zakonu o građevnim proizvodima (NN 76/13)</w:t>
      </w:r>
      <w:r w:rsidRPr="00A37735">
        <w:rPr>
          <w:rFonts w:ascii="Book Antiqua" w:hAnsi="Book Antiqua" w:cs="Arial"/>
          <w:sz w:val="24"/>
          <w:szCs w:val="24"/>
        </w:rPr>
        <w:t xml:space="preserve"> koju osigurava proizvođač.</w:t>
      </w:r>
    </w:p>
    <w:p w:rsidR="008656AD" w:rsidRPr="00A37735" w:rsidRDefault="008656AD" w:rsidP="008656AD">
      <w:pPr>
        <w:ind w:left="1425"/>
        <w:jc w:val="both"/>
        <w:rPr>
          <w:rFonts w:ascii="Book Antiqua" w:hAnsi="Book Antiqua" w:cs="Arial"/>
          <w:sz w:val="24"/>
          <w:szCs w:val="24"/>
        </w:rPr>
      </w:pPr>
      <w:r w:rsidRPr="00A37735">
        <w:rPr>
          <w:rFonts w:ascii="Book Antiqua" w:hAnsi="Book Antiqua" w:cs="Arial"/>
          <w:sz w:val="24"/>
          <w:szCs w:val="24"/>
        </w:rPr>
        <w:t xml:space="preserve">Izvođač radova dužan je izdati Izjavu o jamstvenom roku na izvedene radove na  rok od minimalno </w:t>
      </w:r>
      <w:r w:rsidR="006A2A4A" w:rsidRPr="00A37735">
        <w:rPr>
          <w:rFonts w:ascii="Book Antiqua" w:hAnsi="Book Antiqua" w:cs="Arial"/>
          <w:sz w:val="24"/>
          <w:szCs w:val="24"/>
        </w:rPr>
        <w:t xml:space="preserve">2 </w:t>
      </w:r>
      <w:r w:rsidRPr="00A37735">
        <w:rPr>
          <w:rFonts w:ascii="Book Antiqua" w:hAnsi="Book Antiqua" w:cs="Arial"/>
          <w:sz w:val="24"/>
          <w:szCs w:val="24"/>
        </w:rPr>
        <w:t>godina.</w:t>
      </w:r>
    </w:p>
    <w:p w:rsidR="008656AD" w:rsidRPr="00A37735" w:rsidRDefault="008656AD" w:rsidP="008656AD">
      <w:pPr>
        <w:tabs>
          <w:tab w:val="left" w:pos="480"/>
        </w:tabs>
        <w:spacing w:after="0"/>
        <w:ind w:firstLine="30"/>
        <w:rPr>
          <w:rFonts w:ascii="Book Antiqua" w:hAnsi="Book Antiqua" w:cs="Arial"/>
          <w:sz w:val="24"/>
          <w:szCs w:val="24"/>
        </w:rPr>
      </w:pPr>
      <w:r w:rsidRPr="00A37735">
        <w:rPr>
          <w:rFonts w:ascii="Book Antiqua" w:hAnsi="Book Antiqua" w:cs="Arial"/>
          <w:sz w:val="24"/>
          <w:szCs w:val="24"/>
        </w:rPr>
        <w:tab/>
      </w:r>
      <w:r w:rsidRPr="00A37735">
        <w:rPr>
          <w:rFonts w:ascii="Book Antiqua" w:hAnsi="Book Antiqua" w:cs="Arial"/>
          <w:b/>
          <w:sz w:val="24"/>
          <w:szCs w:val="24"/>
        </w:rPr>
        <w:t>Minimalni tehnički uvjeti:</w:t>
      </w:r>
    </w:p>
    <w:p w:rsidR="008656AD" w:rsidRPr="00A37735" w:rsidRDefault="008656AD" w:rsidP="008656AD">
      <w:pPr>
        <w:spacing w:after="0"/>
        <w:ind w:left="1380"/>
        <w:jc w:val="both"/>
        <w:rPr>
          <w:rFonts w:ascii="Book Antiqua" w:hAnsi="Book Antiqua" w:cs="Arial"/>
          <w:sz w:val="24"/>
          <w:szCs w:val="24"/>
        </w:rPr>
      </w:pPr>
      <w:r w:rsidRPr="00A37735">
        <w:rPr>
          <w:rFonts w:ascii="Book Antiqua" w:hAnsi="Book Antiqua" w:cs="Arial"/>
          <w:sz w:val="24"/>
          <w:szCs w:val="24"/>
        </w:rPr>
        <w:t>Provedbom mjere EnU potrebno je postići jednak ili manji koeficijent prolaza topline pojedinih dijelova vanjske stolarije kako slijedi:</w:t>
      </w:r>
    </w:p>
    <w:p w:rsidR="008656AD" w:rsidRPr="00A37735" w:rsidRDefault="008656AD" w:rsidP="008656AD">
      <w:pPr>
        <w:numPr>
          <w:ilvl w:val="0"/>
          <w:numId w:val="17"/>
        </w:numPr>
        <w:spacing w:after="0"/>
        <w:ind w:left="2127" w:hanging="284"/>
        <w:contextualSpacing/>
        <w:jc w:val="both"/>
        <w:rPr>
          <w:rFonts w:ascii="Book Antiqua" w:hAnsi="Book Antiqua" w:cs="Arial"/>
          <w:sz w:val="24"/>
          <w:szCs w:val="24"/>
        </w:rPr>
      </w:pPr>
      <w:r w:rsidRPr="00A37735">
        <w:rPr>
          <w:rFonts w:ascii="Book Antiqua" w:hAnsi="Book Antiqua" w:cs="Arial"/>
          <w:sz w:val="24"/>
          <w:szCs w:val="24"/>
        </w:rPr>
        <w:t xml:space="preserve">U ≤1,4 za komplet i ≤1,1 za staklo za Θe,mj,min≤3 </w:t>
      </w:r>
      <w:r w:rsidRPr="00A37735">
        <w:rPr>
          <w:rFonts w:ascii="Book Antiqua" w:hAnsi="Cambria Math" w:cs="Cambria Math"/>
          <w:sz w:val="24"/>
          <w:szCs w:val="24"/>
        </w:rPr>
        <w:t>⁰</w:t>
      </w:r>
      <w:r w:rsidRPr="00A37735">
        <w:rPr>
          <w:rFonts w:ascii="Book Antiqua" w:hAnsi="Book Antiqua" w:cs="Arial"/>
          <w:sz w:val="24"/>
          <w:szCs w:val="24"/>
        </w:rPr>
        <w:t>C;</w:t>
      </w:r>
    </w:p>
    <w:p w:rsidR="008656AD" w:rsidRPr="00A37735" w:rsidRDefault="008656AD" w:rsidP="008656AD">
      <w:pPr>
        <w:numPr>
          <w:ilvl w:val="0"/>
          <w:numId w:val="17"/>
        </w:numPr>
        <w:spacing w:after="0"/>
        <w:ind w:left="2127" w:hanging="284"/>
        <w:contextualSpacing/>
        <w:jc w:val="both"/>
        <w:rPr>
          <w:rFonts w:ascii="Book Antiqua" w:hAnsi="Book Antiqua" w:cs="Arial"/>
          <w:sz w:val="24"/>
          <w:szCs w:val="24"/>
        </w:rPr>
      </w:pPr>
      <w:r w:rsidRPr="00A37735">
        <w:rPr>
          <w:rFonts w:ascii="Book Antiqua" w:hAnsi="Book Antiqua" w:cs="Arial"/>
          <w:sz w:val="24"/>
          <w:szCs w:val="24"/>
        </w:rPr>
        <w:t xml:space="preserve">U ≤1,6 za komplet i ≤1,1 za staklo za Θe,mj,min&gt;3 </w:t>
      </w:r>
      <w:r w:rsidRPr="00A37735">
        <w:rPr>
          <w:rFonts w:ascii="Book Antiqua" w:hAnsi="Cambria Math" w:cs="Cambria Math"/>
          <w:sz w:val="24"/>
          <w:szCs w:val="24"/>
        </w:rPr>
        <w:t>⁰</w:t>
      </w:r>
      <w:r w:rsidRPr="00A37735">
        <w:rPr>
          <w:rFonts w:ascii="Book Antiqua" w:hAnsi="Book Antiqua" w:cs="Arial"/>
          <w:sz w:val="24"/>
          <w:szCs w:val="24"/>
        </w:rPr>
        <w:t>C;</w:t>
      </w:r>
    </w:p>
    <w:p w:rsidR="00C436B3" w:rsidRPr="00A37735" w:rsidRDefault="008656AD" w:rsidP="000A6BBE">
      <w:pPr>
        <w:spacing w:after="0"/>
        <w:ind w:left="567"/>
        <w:jc w:val="both"/>
        <w:rPr>
          <w:rFonts w:ascii="Book Antiqua" w:hAnsi="Book Antiqua" w:cs="Arial"/>
          <w:sz w:val="24"/>
          <w:szCs w:val="24"/>
        </w:rPr>
      </w:pPr>
      <w:r w:rsidRPr="00A37735">
        <w:rPr>
          <w:rFonts w:ascii="Book Antiqua" w:hAnsi="Book Antiqua" w:cs="Arial"/>
          <w:sz w:val="24"/>
          <w:szCs w:val="24"/>
        </w:rPr>
        <w:t>Koeficijenti prolaza topline pojedinih dijelova vanjske stolarije biti će definirani Ugovorom</w:t>
      </w:r>
      <w:r w:rsidRPr="00A37735">
        <w:rPr>
          <w:rFonts w:ascii="Book Antiqua" w:hAnsi="Book Antiqua" w:cs="Arial"/>
          <w:i/>
          <w:sz w:val="24"/>
          <w:szCs w:val="24"/>
        </w:rPr>
        <w:t xml:space="preserve"> </w:t>
      </w:r>
      <w:r w:rsidRPr="00A37735">
        <w:rPr>
          <w:rFonts w:ascii="Book Antiqua" w:hAnsi="Book Antiqua" w:cs="Arial"/>
          <w:sz w:val="24"/>
          <w:szCs w:val="24"/>
        </w:rPr>
        <w:t>(vidi članak 13.).</w:t>
      </w:r>
    </w:p>
    <w:p w:rsidR="008656AD" w:rsidRPr="00A37735" w:rsidRDefault="008656AD" w:rsidP="008656AD">
      <w:pPr>
        <w:spacing w:after="0"/>
        <w:jc w:val="both"/>
        <w:rPr>
          <w:rFonts w:ascii="Book Antiqua" w:hAnsi="Book Antiqua" w:cs="Arial"/>
          <w:sz w:val="24"/>
          <w:szCs w:val="24"/>
        </w:rPr>
      </w:pPr>
    </w:p>
    <w:p w:rsidR="00C436B3" w:rsidRPr="00A37735" w:rsidRDefault="003A6C10" w:rsidP="00DF0B4A">
      <w:pPr>
        <w:pStyle w:val="ListParagraph"/>
        <w:numPr>
          <w:ilvl w:val="0"/>
          <w:numId w:val="34"/>
        </w:numPr>
        <w:spacing w:after="0"/>
        <w:jc w:val="both"/>
        <w:rPr>
          <w:rFonts w:ascii="Book Antiqua" w:hAnsi="Book Antiqua" w:cs="Arial"/>
          <w:b/>
          <w:sz w:val="24"/>
          <w:szCs w:val="24"/>
        </w:rPr>
      </w:pPr>
      <w:r w:rsidRPr="00A37735">
        <w:rPr>
          <w:rFonts w:ascii="Book Antiqua" w:hAnsi="Book Antiqua" w:cs="Arial"/>
          <w:b/>
          <w:sz w:val="24"/>
          <w:szCs w:val="24"/>
        </w:rPr>
        <w:t>Povećanje toplinske zaštite ovojnice obiteljske kuće</w:t>
      </w:r>
    </w:p>
    <w:p w:rsidR="003A6C10" w:rsidRPr="00A37735" w:rsidRDefault="003A6C10">
      <w:pPr>
        <w:spacing w:after="0"/>
        <w:jc w:val="both"/>
        <w:rPr>
          <w:rFonts w:ascii="Book Antiqua" w:hAnsi="Book Antiqua" w:cs="Arial"/>
          <w:sz w:val="24"/>
          <w:szCs w:val="24"/>
        </w:rPr>
      </w:pPr>
    </w:p>
    <w:p w:rsidR="003A6C10" w:rsidRPr="00A37735" w:rsidRDefault="00E75F88" w:rsidP="00AD4920">
      <w:pPr>
        <w:rPr>
          <w:rFonts w:ascii="Book Antiqua" w:hAnsi="Book Antiqua" w:cs="Arial"/>
          <w:sz w:val="24"/>
          <w:szCs w:val="24"/>
        </w:rPr>
      </w:pPr>
      <w:r w:rsidRPr="00A37735">
        <w:rPr>
          <w:rFonts w:ascii="Book Antiqua" w:hAnsi="Book Antiqua" w:cs="Arial"/>
          <w:sz w:val="24"/>
          <w:szCs w:val="24"/>
        </w:rPr>
        <w:t xml:space="preserve">Pod </w:t>
      </w:r>
      <w:r w:rsidR="003A6C10" w:rsidRPr="00A37735">
        <w:rPr>
          <w:rFonts w:ascii="Book Antiqua" w:hAnsi="Book Antiqua" w:cs="Arial"/>
          <w:sz w:val="24"/>
          <w:szCs w:val="24"/>
        </w:rPr>
        <w:t>povećanje</w:t>
      </w:r>
      <w:r w:rsidR="000A6BBE" w:rsidRPr="00A37735">
        <w:rPr>
          <w:rFonts w:ascii="Book Antiqua" w:hAnsi="Book Antiqua" w:cs="Arial"/>
          <w:sz w:val="24"/>
          <w:szCs w:val="24"/>
        </w:rPr>
        <w:t>m</w:t>
      </w:r>
      <w:r w:rsidR="003A6C10" w:rsidRPr="00A37735">
        <w:rPr>
          <w:rFonts w:ascii="Book Antiqua" w:hAnsi="Book Antiqua" w:cs="Arial"/>
          <w:sz w:val="24"/>
          <w:szCs w:val="24"/>
        </w:rPr>
        <w:t xml:space="preserve"> toplinske zaštite ovojnice obiteljske kuće</w:t>
      </w:r>
      <w:r w:rsidRPr="00A37735">
        <w:rPr>
          <w:rFonts w:ascii="Book Antiqua" w:hAnsi="Book Antiqua" w:cs="Arial"/>
          <w:sz w:val="24"/>
          <w:szCs w:val="24"/>
        </w:rPr>
        <w:t xml:space="preserve"> </w:t>
      </w:r>
      <w:r w:rsidR="003A6C10" w:rsidRPr="00A37735">
        <w:rPr>
          <w:rFonts w:ascii="Book Antiqua" w:hAnsi="Book Antiqua" w:cs="Arial"/>
          <w:sz w:val="24"/>
          <w:szCs w:val="24"/>
        </w:rPr>
        <w:t>podrazumijev</w:t>
      </w:r>
      <w:r w:rsidRPr="00A37735">
        <w:rPr>
          <w:rFonts w:ascii="Book Antiqua" w:hAnsi="Book Antiqua" w:cs="Arial"/>
          <w:sz w:val="24"/>
          <w:szCs w:val="24"/>
        </w:rPr>
        <w:t>aju se sljedeće komponente:</w:t>
      </w:r>
    </w:p>
    <w:p w:rsidR="003A6C10" w:rsidRPr="00A37735" w:rsidRDefault="003A6C10" w:rsidP="003A6C10">
      <w:pPr>
        <w:pStyle w:val="ListParagraph"/>
        <w:rPr>
          <w:rFonts w:ascii="Book Antiqua" w:hAnsi="Book Antiqua" w:cs="Arial"/>
          <w:sz w:val="24"/>
          <w:szCs w:val="24"/>
        </w:rPr>
      </w:pPr>
      <w:r w:rsidRPr="00A37735">
        <w:rPr>
          <w:rFonts w:ascii="Book Antiqua" w:hAnsi="Book Antiqua" w:cs="Arial"/>
          <w:sz w:val="24"/>
          <w:szCs w:val="24"/>
        </w:rPr>
        <w:t> </w:t>
      </w:r>
    </w:p>
    <w:p w:rsidR="003A6C10" w:rsidRPr="00A37735" w:rsidRDefault="003A6C10" w:rsidP="003A6C10">
      <w:pPr>
        <w:pStyle w:val="ListParagraph"/>
        <w:rPr>
          <w:rFonts w:ascii="Book Antiqua" w:hAnsi="Book Antiqua" w:cs="Arial"/>
          <w:i/>
          <w:sz w:val="24"/>
          <w:szCs w:val="24"/>
          <w:u w:val="single"/>
        </w:rPr>
      </w:pPr>
      <w:r w:rsidRPr="00A37735">
        <w:rPr>
          <w:rFonts w:ascii="Book Antiqua" w:hAnsi="Book Antiqua" w:cs="Arial"/>
          <w:i/>
          <w:sz w:val="24"/>
          <w:szCs w:val="24"/>
          <w:u w:val="single"/>
        </w:rPr>
        <w:t>Radovi na krovu – grupe prihvatljivih radova</w:t>
      </w:r>
    </w:p>
    <w:p w:rsidR="003A6C10" w:rsidRPr="00A37735" w:rsidRDefault="003A6C10" w:rsidP="003A6C10">
      <w:pPr>
        <w:pStyle w:val="ListParagraph"/>
        <w:numPr>
          <w:ilvl w:val="0"/>
          <w:numId w:val="20"/>
        </w:numPr>
        <w:rPr>
          <w:rFonts w:ascii="Book Antiqua" w:hAnsi="Book Antiqua" w:cs="Arial"/>
          <w:sz w:val="24"/>
          <w:szCs w:val="24"/>
        </w:rPr>
      </w:pPr>
      <w:r w:rsidRPr="00A37735">
        <w:rPr>
          <w:rFonts w:ascii="Book Antiqua" w:hAnsi="Book Antiqua" w:cs="Arial"/>
          <w:sz w:val="24"/>
          <w:szCs w:val="24"/>
        </w:rPr>
        <w:t>Krovni pokrov-crijep, šindra, ravni krov, zeleni krov</w:t>
      </w:r>
    </w:p>
    <w:p w:rsidR="003A6C10" w:rsidRPr="00A37735" w:rsidRDefault="003A6C10" w:rsidP="003A6C10">
      <w:pPr>
        <w:pStyle w:val="ListParagraph"/>
        <w:numPr>
          <w:ilvl w:val="0"/>
          <w:numId w:val="20"/>
        </w:numPr>
        <w:rPr>
          <w:rFonts w:ascii="Book Antiqua" w:hAnsi="Book Antiqua" w:cs="Arial"/>
          <w:sz w:val="24"/>
          <w:szCs w:val="24"/>
        </w:rPr>
      </w:pPr>
      <w:r w:rsidRPr="00A37735">
        <w:rPr>
          <w:rFonts w:ascii="Book Antiqua" w:hAnsi="Book Antiqua" w:cs="Arial"/>
          <w:sz w:val="24"/>
          <w:szCs w:val="24"/>
        </w:rPr>
        <w:t>Krovna konstrukcija – drvena, čelična, betonska, krovni paneli</w:t>
      </w:r>
    </w:p>
    <w:p w:rsidR="003A6C10" w:rsidRPr="00A37735" w:rsidRDefault="003A6C10" w:rsidP="003A6C10">
      <w:pPr>
        <w:pStyle w:val="ListParagraph"/>
        <w:numPr>
          <w:ilvl w:val="0"/>
          <w:numId w:val="20"/>
        </w:numPr>
        <w:rPr>
          <w:rFonts w:ascii="Book Antiqua" w:hAnsi="Book Antiqua" w:cs="Arial"/>
          <w:sz w:val="24"/>
          <w:szCs w:val="24"/>
        </w:rPr>
      </w:pPr>
      <w:r w:rsidRPr="00A37735">
        <w:rPr>
          <w:rFonts w:ascii="Book Antiqua" w:hAnsi="Book Antiqua" w:cs="Arial"/>
          <w:sz w:val="24"/>
          <w:szCs w:val="24"/>
        </w:rPr>
        <w:t>Toplinska izolacija</w:t>
      </w:r>
    </w:p>
    <w:p w:rsidR="003A6C10" w:rsidRPr="00A37735" w:rsidRDefault="003A6C10" w:rsidP="003A6C10">
      <w:pPr>
        <w:pStyle w:val="ListParagraph"/>
        <w:numPr>
          <w:ilvl w:val="0"/>
          <w:numId w:val="20"/>
        </w:numPr>
        <w:rPr>
          <w:rFonts w:ascii="Book Antiqua" w:hAnsi="Book Antiqua" w:cs="Arial"/>
          <w:sz w:val="24"/>
          <w:szCs w:val="24"/>
        </w:rPr>
      </w:pPr>
      <w:r w:rsidRPr="00A37735">
        <w:rPr>
          <w:rFonts w:ascii="Book Antiqua" w:hAnsi="Book Antiqua" w:cs="Arial"/>
          <w:sz w:val="24"/>
          <w:szCs w:val="24"/>
        </w:rPr>
        <w:t>Hidroizolacija</w:t>
      </w:r>
    </w:p>
    <w:p w:rsidR="003A6C10" w:rsidRPr="00A37735" w:rsidRDefault="003A6C10" w:rsidP="003A6C10">
      <w:pPr>
        <w:pStyle w:val="ListParagraph"/>
        <w:numPr>
          <w:ilvl w:val="0"/>
          <w:numId w:val="20"/>
        </w:numPr>
        <w:rPr>
          <w:rFonts w:ascii="Book Antiqua" w:hAnsi="Book Antiqua" w:cs="Arial"/>
          <w:sz w:val="24"/>
          <w:szCs w:val="24"/>
        </w:rPr>
      </w:pPr>
      <w:r w:rsidRPr="00A37735">
        <w:rPr>
          <w:rFonts w:ascii="Book Antiqua" w:hAnsi="Book Antiqua" w:cs="Arial"/>
          <w:sz w:val="24"/>
          <w:szCs w:val="24"/>
        </w:rPr>
        <w:t>Oblaganje podgleda - gips karton ploče, drvo</w:t>
      </w:r>
    </w:p>
    <w:p w:rsidR="003A6C10" w:rsidRPr="00A37735" w:rsidRDefault="003A6C10" w:rsidP="003A6C10">
      <w:pPr>
        <w:pStyle w:val="ListParagraph"/>
        <w:numPr>
          <w:ilvl w:val="0"/>
          <w:numId w:val="20"/>
        </w:numPr>
        <w:rPr>
          <w:rFonts w:ascii="Book Antiqua" w:hAnsi="Book Antiqua" w:cs="Arial"/>
          <w:sz w:val="24"/>
          <w:szCs w:val="24"/>
        </w:rPr>
      </w:pPr>
      <w:r w:rsidRPr="00A37735">
        <w:rPr>
          <w:rFonts w:ascii="Book Antiqua" w:hAnsi="Book Antiqua" w:cs="Arial"/>
          <w:sz w:val="24"/>
          <w:szCs w:val="24"/>
        </w:rPr>
        <w:t>Limarski radovi - opšavi, oluci</w:t>
      </w:r>
    </w:p>
    <w:p w:rsidR="003A6C10" w:rsidRPr="00A37735" w:rsidRDefault="003A6C10" w:rsidP="003A6C10">
      <w:pPr>
        <w:pStyle w:val="ListParagraph"/>
        <w:rPr>
          <w:rFonts w:ascii="Book Antiqua" w:hAnsi="Book Antiqua" w:cs="Arial"/>
          <w:b/>
          <w:sz w:val="24"/>
          <w:szCs w:val="24"/>
        </w:rPr>
      </w:pPr>
    </w:p>
    <w:p w:rsidR="003A6C10" w:rsidRPr="00A37735" w:rsidRDefault="003A6C10" w:rsidP="003A6C10">
      <w:pPr>
        <w:pStyle w:val="ListParagraph"/>
        <w:rPr>
          <w:rFonts w:ascii="Book Antiqua" w:hAnsi="Book Antiqua" w:cs="Arial"/>
          <w:i/>
          <w:sz w:val="24"/>
          <w:szCs w:val="24"/>
          <w:u w:val="single"/>
        </w:rPr>
      </w:pPr>
      <w:r w:rsidRPr="00A37735">
        <w:rPr>
          <w:rFonts w:ascii="Book Antiqua" w:hAnsi="Book Antiqua" w:cs="Arial"/>
          <w:i/>
          <w:sz w:val="24"/>
          <w:szCs w:val="24"/>
          <w:u w:val="single"/>
        </w:rPr>
        <w:t>Toplinska izolacija vanjskih zidova – grupe prihvatljivih radova</w:t>
      </w:r>
    </w:p>
    <w:p w:rsidR="003A6C10" w:rsidRPr="00A37735" w:rsidRDefault="003A6C10" w:rsidP="003A6C10">
      <w:pPr>
        <w:pStyle w:val="ListParagraph"/>
        <w:numPr>
          <w:ilvl w:val="0"/>
          <w:numId w:val="21"/>
        </w:numPr>
        <w:rPr>
          <w:rFonts w:ascii="Book Antiqua" w:hAnsi="Book Antiqua" w:cs="Arial"/>
          <w:sz w:val="24"/>
          <w:szCs w:val="24"/>
        </w:rPr>
      </w:pPr>
      <w:r w:rsidRPr="00A37735">
        <w:rPr>
          <w:rFonts w:ascii="Book Antiqua" w:hAnsi="Book Antiqua" w:cs="Arial"/>
          <w:sz w:val="24"/>
          <w:szCs w:val="24"/>
        </w:rPr>
        <w:t>Etics fasadni sustav - komplet (toplinska izolacija, mrežica, glet masa, žbuka, boja)</w:t>
      </w:r>
    </w:p>
    <w:p w:rsidR="003A6C10" w:rsidRPr="00A37735" w:rsidRDefault="003A6C10" w:rsidP="003A6C10">
      <w:pPr>
        <w:pStyle w:val="ListParagraph"/>
        <w:numPr>
          <w:ilvl w:val="0"/>
          <w:numId w:val="21"/>
        </w:numPr>
        <w:rPr>
          <w:rFonts w:ascii="Book Antiqua" w:hAnsi="Book Antiqua" w:cs="Arial"/>
          <w:sz w:val="24"/>
          <w:szCs w:val="24"/>
        </w:rPr>
      </w:pPr>
      <w:r w:rsidRPr="00A37735">
        <w:rPr>
          <w:rFonts w:ascii="Book Antiqua" w:hAnsi="Book Antiqua" w:cs="Arial"/>
          <w:sz w:val="24"/>
          <w:szCs w:val="24"/>
        </w:rPr>
        <w:t>Ventilirana fasada - komplet</w:t>
      </w:r>
    </w:p>
    <w:p w:rsidR="003A6C10" w:rsidRPr="00A37735" w:rsidRDefault="003A6C10" w:rsidP="003A6C10">
      <w:pPr>
        <w:pStyle w:val="ListParagraph"/>
        <w:numPr>
          <w:ilvl w:val="0"/>
          <w:numId w:val="21"/>
        </w:numPr>
        <w:rPr>
          <w:rFonts w:ascii="Book Antiqua" w:hAnsi="Book Antiqua" w:cs="Arial"/>
          <w:sz w:val="24"/>
          <w:szCs w:val="24"/>
        </w:rPr>
      </w:pPr>
      <w:r w:rsidRPr="00A37735">
        <w:rPr>
          <w:rFonts w:ascii="Book Antiqua" w:hAnsi="Book Antiqua" w:cs="Arial"/>
          <w:sz w:val="24"/>
          <w:szCs w:val="24"/>
        </w:rPr>
        <w:t>Fasadni paneli - komplet</w:t>
      </w:r>
    </w:p>
    <w:p w:rsidR="003A6C10" w:rsidRPr="00A37735" w:rsidRDefault="003A6C10" w:rsidP="003A6C10">
      <w:pPr>
        <w:pStyle w:val="ListParagraph"/>
        <w:numPr>
          <w:ilvl w:val="0"/>
          <w:numId w:val="21"/>
        </w:numPr>
        <w:rPr>
          <w:rFonts w:ascii="Book Antiqua" w:hAnsi="Book Antiqua" w:cs="Arial"/>
          <w:sz w:val="24"/>
          <w:szCs w:val="24"/>
        </w:rPr>
      </w:pPr>
      <w:r w:rsidRPr="00A37735">
        <w:rPr>
          <w:rFonts w:ascii="Book Antiqua" w:hAnsi="Book Antiqua" w:cs="Arial"/>
          <w:sz w:val="24"/>
          <w:szCs w:val="24"/>
        </w:rPr>
        <w:t>Termo žbuka-ukoliko se postižu Fondu prihvatljive vrijednosti koef. prolaska topline „U“</w:t>
      </w:r>
    </w:p>
    <w:p w:rsidR="003A6C10" w:rsidRPr="00A37735" w:rsidRDefault="003A6C10" w:rsidP="003A6C10">
      <w:pPr>
        <w:pStyle w:val="ListParagraph"/>
        <w:numPr>
          <w:ilvl w:val="0"/>
          <w:numId w:val="21"/>
        </w:numPr>
        <w:rPr>
          <w:rFonts w:ascii="Book Antiqua" w:hAnsi="Book Antiqua" w:cs="Arial"/>
          <w:sz w:val="24"/>
          <w:szCs w:val="24"/>
        </w:rPr>
      </w:pPr>
      <w:r w:rsidRPr="00A37735">
        <w:rPr>
          <w:rFonts w:ascii="Book Antiqua" w:hAnsi="Book Antiqua" w:cs="Arial"/>
          <w:sz w:val="24"/>
          <w:szCs w:val="24"/>
        </w:rPr>
        <w:t>Unutarnje oblaganje zidova- gips karton ploče, drvo, žbuka</w:t>
      </w:r>
    </w:p>
    <w:p w:rsidR="003A6C10" w:rsidRPr="00A37735" w:rsidRDefault="003A6C10" w:rsidP="003A6C10">
      <w:pPr>
        <w:pStyle w:val="ListParagraph"/>
        <w:rPr>
          <w:rFonts w:ascii="Book Antiqua" w:hAnsi="Book Antiqua" w:cs="Arial"/>
          <w:b/>
          <w:sz w:val="24"/>
          <w:szCs w:val="24"/>
        </w:rPr>
      </w:pPr>
    </w:p>
    <w:p w:rsidR="003A6C10" w:rsidRPr="00A37735" w:rsidRDefault="003A6C10" w:rsidP="003A6C10">
      <w:pPr>
        <w:pStyle w:val="ListParagraph"/>
        <w:rPr>
          <w:rFonts w:ascii="Book Antiqua" w:hAnsi="Book Antiqua" w:cs="Arial"/>
          <w:sz w:val="24"/>
          <w:szCs w:val="24"/>
        </w:rPr>
      </w:pPr>
      <w:r w:rsidRPr="00A37735">
        <w:rPr>
          <w:rFonts w:ascii="Book Antiqua" w:hAnsi="Book Antiqua" w:cs="Arial"/>
          <w:i/>
          <w:sz w:val="24"/>
          <w:szCs w:val="24"/>
          <w:u w:val="single"/>
        </w:rPr>
        <w:t>Podovi prema tlu – grupe prihvatljivih radova</w:t>
      </w:r>
      <w:r w:rsidRPr="00A37735">
        <w:rPr>
          <w:rFonts w:ascii="Book Antiqua" w:hAnsi="Book Antiqua" w:cs="Arial"/>
          <w:sz w:val="24"/>
          <w:szCs w:val="24"/>
        </w:rPr>
        <w:t xml:space="preserve"> </w:t>
      </w:r>
    </w:p>
    <w:p w:rsidR="003A6C10" w:rsidRPr="00A37735" w:rsidRDefault="003A6C10" w:rsidP="003A6C10">
      <w:pPr>
        <w:pStyle w:val="ListParagraph"/>
        <w:numPr>
          <w:ilvl w:val="0"/>
          <w:numId w:val="24"/>
        </w:numPr>
        <w:rPr>
          <w:rFonts w:ascii="Book Antiqua" w:hAnsi="Book Antiqua" w:cs="Arial"/>
          <w:sz w:val="24"/>
          <w:szCs w:val="24"/>
        </w:rPr>
      </w:pPr>
      <w:r w:rsidRPr="00A37735">
        <w:rPr>
          <w:rFonts w:ascii="Book Antiqua" w:hAnsi="Book Antiqua" w:cs="Arial"/>
          <w:sz w:val="24"/>
          <w:szCs w:val="24"/>
        </w:rPr>
        <w:t>Estrih</w:t>
      </w:r>
    </w:p>
    <w:p w:rsidR="003A6C10" w:rsidRPr="00A37735" w:rsidRDefault="003A6C10" w:rsidP="003A6C10">
      <w:pPr>
        <w:pStyle w:val="ListParagraph"/>
        <w:numPr>
          <w:ilvl w:val="0"/>
          <w:numId w:val="22"/>
        </w:numPr>
        <w:rPr>
          <w:rFonts w:ascii="Book Antiqua" w:hAnsi="Book Antiqua" w:cs="Arial"/>
          <w:sz w:val="24"/>
          <w:szCs w:val="24"/>
        </w:rPr>
      </w:pPr>
      <w:r w:rsidRPr="00A37735">
        <w:rPr>
          <w:rFonts w:ascii="Book Antiqua" w:hAnsi="Book Antiqua" w:cs="Arial"/>
          <w:sz w:val="24"/>
          <w:szCs w:val="24"/>
        </w:rPr>
        <w:t>Toplinska izolacija</w:t>
      </w:r>
    </w:p>
    <w:p w:rsidR="003A6C10" w:rsidRPr="00A37735" w:rsidRDefault="003A6C10" w:rsidP="003A6C10">
      <w:pPr>
        <w:pStyle w:val="ListParagraph"/>
        <w:numPr>
          <w:ilvl w:val="0"/>
          <w:numId w:val="22"/>
        </w:numPr>
        <w:rPr>
          <w:rFonts w:ascii="Book Antiqua" w:hAnsi="Book Antiqua" w:cs="Arial"/>
          <w:sz w:val="24"/>
          <w:szCs w:val="24"/>
        </w:rPr>
      </w:pPr>
      <w:r w:rsidRPr="00A37735">
        <w:rPr>
          <w:rFonts w:ascii="Book Antiqua" w:hAnsi="Book Antiqua" w:cs="Arial"/>
          <w:sz w:val="24"/>
          <w:szCs w:val="24"/>
        </w:rPr>
        <w:lastRenderedPageBreak/>
        <w:t>Hidroizolacija</w:t>
      </w:r>
    </w:p>
    <w:p w:rsidR="003A6C10" w:rsidRPr="00A37735" w:rsidRDefault="003A6C10" w:rsidP="003A6C10">
      <w:pPr>
        <w:pStyle w:val="ListParagraph"/>
        <w:rPr>
          <w:rFonts w:ascii="Book Antiqua" w:hAnsi="Book Antiqua" w:cs="Arial"/>
          <w:b/>
          <w:sz w:val="24"/>
          <w:szCs w:val="24"/>
        </w:rPr>
      </w:pPr>
    </w:p>
    <w:p w:rsidR="003A6C10" w:rsidRPr="00A37735" w:rsidRDefault="003A6C10" w:rsidP="003A6C10">
      <w:pPr>
        <w:pStyle w:val="ListParagraph"/>
        <w:rPr>
          <w:rFonts w:ascii="Book Antiqua" w:hAnsi="Book Antiqua" w:cs="Arial"/>
          <w:i/>
          <w:sz w:val="24"/>
          <w:szCs w:val="24"/>
          <w:u w:val="single"/>
        </w:rPr>
      </w:pPr>
      <w:r w:rsidRPr="00A37735">
        <w:rPr>
          <w:rFonts w:ascii="Book Antiqua" w:hAnsi="Book Antiqua" w:cs="Arial"/>
          <w:i/>
          <w:sz w:val="24"/>
          <w:szCs w:val="24"/>
          <w:u w:val="single"/>
        </w:rPr>
        <w:t xml:space="preserve">Ukopani dijelovi ovojnice – grupe prihvatljivih radova </w:t>
      </w:r>
    </w:p>
    <w:p w:rsidR="003A6C10" w:rsidRPr="00A37735" w:rsidRDefault="003A6C10" w:rsidP="003A6C10">
      <w:pPr>
        <w:pStyle w:val="ListParagraph"/>
        <w:numPr>
          <w:ilvl w:val="0"/>
          <w:numId w:val="23"/>
        </w:numPr>
        <w:rPr>
          <w:rFonts w:ascii="Book Antiqua" w:hAnsi="Book Antiqua" w:cs="Arial"/>
          <w:sz w:val="24"/>
          <w:szCs w:val="24"/>
        </w:rPr>
      </w:pPr>
      <w:r w:rsidRPr="00A37735">
        <w:rPr>
          <w:rFonts w:ascii="Book Antiqua" w:hAnsi="Book Antiqua" w:cs="Arial"/>
          <w:sz w:val="24"/>
          <w:szCs w:val="24"/>
        </w:rPr>
        <w:t>Hidroizolacija</w:t>
      </w:r>
    </w:p>
    <w:p w:rsidR="003A6C10" w:rsidRPr="00A37735" w:rsidRDefault="003A6C10" w:rsidP="003A6C10">
      <w:pPr>
        <w:pStyle w:val="ListParagraph"/>
        <w:numPr>
          <w:ilvl w:val="0"/>
          <w:numId w:val="23"/>
        </w:numPr>
        <w:rPr>
          <w:rFonts w:ascii="Book Antiqua" w:hAnsi="Book Antiqua" w:cs="Arial"/>
          <w:sz w:val="24"/>
          <w:szCs w:val="24"/>
        </w:rPr>
      </w:pPr>
      <w:r w:rsidRPr="00A37735">
        <w:rPr>
          <w:rFonts w:ascii="Book Antiqua" w:hAnsi="Book Antiqua" w:cs="Arial"/>
          <w:sz w:val="24"/>
          <w:szCs w:val="24"/>
        </w:rPr>
        <w:t>Toplinska zaštita</w:t>
      </w:r>
    </w:p>
    <w:p w:rsidR="003A6C10" w:rsidRPr="00A37735" w:rsidRDefault="003A6C10" w:rsidP="003A6C10">
      <w:pPr>
        <w:pStyle w:val="ListParagraph"/>
        <w:numPr>
          <w:ilvl w:val="0"/>
          <w:numId w:val="21"/>
        </w:numPr>
        <w:rPr>
          <w:rFonts w:ascii="Book Antiqua" w:hAnsi="Book Antiqua" w:cs="Arial"/>
          <w:sz w:val="24"/>
          <w:szCs w:val="24"/>
        </w:rPr>
      </w:pPr>
      <w:r w:rsidRPr="00A37735">
        <w:rPr>
          <w:rFonts w:ascii="Book Antiqua" w:hAnsi="Book Antiqua" w:cs="Arial"/>
          <w:sz w:val="24"/>
          <w:szCs w:val="24"/>
        </w:rPr>
        <w:t>Unutarnje oblaganje zidova - gips karton ploče, drvo, žbuka</w:t>
      </w:r>
    </w:p>
    <w:p w:rsidR="003A6C10" w:rsidRPr="00A37735" w:rsidRDefault="003A6C10" w:rsidP="003A6C10">
      <w:pPr>
        <w:pStyle w:val="ListParagraph"/>
        <w:rPr>
          <w:rFonts w:ascii="Book Antiqua" w:hAnsi="Book Antiqua" w:cs="Arial"/>
          <w:b/>
          <w:sz w:val="24"/>
          <w:szCs w:val="24"/>
        </w:rPr>
      </w:pPr>
    </w:p>
    <w:p w:rsidR="003A6C10" w:rsidRPr="00A37735" w:rsidRDefault="003A6C10" w:rsidP="003A6C10">
      <w:pPr>
        <w:pStyle w:val="ListParagraph"/>
        <w:rPr>
          <w:rFonts w:ascii="Book Antiqua" w:hAnsi="Book Antiqua" w:cs="Arial"/>
          <w:i/>
          <w:sz w:val="24"/>
          <w:szCs w:val="24"/>
          <w:u w:val="single"/>
        </w:rPr>
      </w:pPr>
      <w:r w:rsidRPr="00A37735">
        <w:rPr>
          <w:rFonts w:ascii="Book Antiqua" w:hAnsi="Book Antiqua" w:cs="Arial"/>
          <w:i/>
          <w:sz w:val="24"/>
          <w:szCs w:val="24"/>
          <w:u w:val="single"/>
        </w:rPr>
        <w:t>Pod</w:t>
      </w:r>
      <w:r w:rsidRPr="00A37735">
        <w:rPr>
          <w:rFonts w:ascii="Book Antiqua" w:eastAsia="Calibri" w:hAnsi="Book Antiqua" w:cs="Arial"/>
          <w:i/>
          <w:sz w:val="24"/>
          <w:szCs w:val="24"/>
          <w:u w:val="single"/>
        </w:rPr>
        <w:t xml:space="preserve"> </w:t>
      </w:r>
      <w:r w:rsidRPr="00A37735">
        <w:rPr>
          <w:rFonts w:ascii="Book Antiqua" w:hAnsi="Book Antiqua" w:cs="Arial"/>
          <w:i/>
          <w:sz w:val="24"/>
          <w:szCs w:val="24"/>
          <w:u w:val="single"/>
        </w:rPr>
        <w:t xml:space="preserve">prema vanjskom prostoru – grupe prihvatljivih radova </w:t>
      </w:r>
    </w:p>
    <w:p w:rsidR="003A6C10" w:rsidRPr="00A37735" w:rsidRDefault="003A6C10" w:rsidP="003A6C10">
      <w:pPr>
        <w:pStyle w:val="ListParagraph"/>
        <w:numPr>
          <w:ilvl w:val="0"/>
          <w:numId w:val="22"/>
        </w:numPr>
        <w:rPr>
          <w:rFonts w:ascii="Book Antiqua" w:hAnsi="Book Antiqua" w:cs="Arial"/>
          <w:sz w:val="24"/>
          <w:szCs w:val="24"/>
        </w:rPr>
      </w:pPr>
      <w:r w:rsidRPr="00A37735">
        <w:rPr>
          <w:rFonts w:ascii="Book Antiqua" w:hAnsi="Book Antiqua" w:cs="Arial"/>
          <w:sz w:val="24"/>
          <w:szCs w:val="24"/>
        </w:rPr>
        <w:t>Estrih</w:t>
      </w:r>
    </w:p>
    <w:p w:rsidR="003A6C10" w:rsidRPr="00A37735" w:rsidRDefault="003A6C10" w:rsidP="003A6C10">
      <w:pPr>
        <w:pStyle w:val="ListParagraph"/>
        <w:numPr>
          <w:ilvl w:val="0"/>
          <w:numId w:val="22"/>
        </w:numPr>
        <w:rPr>
          <w:rFonts w:ascii="Book Antiqua" w:hAnsi="Book Antiqua" w:cs="Arial"/>
          <w:sz w:val="24"/>
          <w:szCs w:val="24"/>
        </w:rPr>
      </w:pPr>
      <w:r w:rsidRPr="00A37735">
        <w:rPr>
          <w:rFonts w:ascii="Book Antiqua" w:hAnsi="Book Antiqua" w:cs="Arial"/>
          <w:sz w:val="24"/>
          <w:szCs w:val="24"/>
        </w:rPr>
        <w:t>Etics fasadni sustav-komplet (toplinska izolacija, mrežica, glet masa, žbuka, boja)</w:t>
      </w:r>
    </w:p>
    <w:p w:rsidR="003A6C10" w:rsidRPr="00A37735" w:rsidRDefault="003A6C10" w:rsidP="003A6C10">
      <w:pPr>
        <w:pStyle w:val="ListParagraph"/>
        <w:numPr>
          <w:ilvl w:val="0"/>
          <w:numId w:val="22"/>
        </w:numPr>
        <w:rPr>
          <w:rFonts w:ascii="Book Antiqua" w:hAnsi="Book Antiqua" w:cs="Arial"/>
          <w:sz w:val="24"/>
          <w:szCs w:val="24"/>
        </w:rPr>
      </w:pPr>
      <w:r w:rsidRPr="00A37735">
        <w:rPr>
          <w:rFonts w:ascii="Book Antiqua" w:hAnsi="Book Antiqua" w:cs="Arial"/>
          <w:sz w:val="24"/>
          <w:szCs w:val="24"/>
        </w:rPr>
        <w:t>Fasadni sustav - komplet</w:t>
      </w:r>
    </w:p>
    <w:p w:rsidR="003A6C10" w:rsidRPr="00A37735" w:rsidRDefault="003A6C10" w:rsidP="003A6C10">
      <w:pPr>
        <w:pStyle w:val="ListParagraph"/>
        <w:numPr>
          <w:ilvl w:val="0"/>
          <w:numId w:val="22"/>
        </w:numPr>
        <w:rPr>
          <w:rFonts w:ascii="Book Antiqua" w:hAnsi="Book Antiqua" w:cs="Arial"/>
          <w:sz w:val="24"/>
          <w:szCs w:val="24"/>
        </w:rPr>
      </w:pPr>
      <w:r w:rsidRPr="00A37735">
        <w:rPr>
          <w:rFonts w:ascii="Book Antiqua" w:hAnsi="Book Antiqua" w:cs="Arial"/>
          <w:sz w:val="24"/>
          <w:szCs w:val="24"/>
        </w:rPr>
        <w:t>Termo žbuka-ukoliko se postižu Fondu prihvatljive vrijednosti koef. prolaska topline „U“</w:t>
      </w:r>
    </w:p>
    <w:p w:rsidR="003A6C10" w:rsidRPr="00A37735" w:rsidRDefault="003A6C10" w:rsidP="003A6C10">
      <w:pPr>
        <w:pStyle w:val="ListParagraph"/>
        <w:rPr>
          <w:rFonts w:ascii="Book Antiqua" w:hAnsi="Book Antiqua" w:cs="Arial"/>
          <w:i/>
          <w:sz w:val="24"/>
          <w:szCs w:val="24"/>
          <w:u w:val="single"/>
        </w:rPr>
      </w:pPr>
    </w:p>
    <w:p w:rsidR="003A6C10" w:rsidRPr="00A37735" w:rsidRDefault="003A6C10" w:rsidP="003A6C10">
      <w:pPr>
        <w:pStyle w:val="ListParagraph"/>
        <w:rPr>
          <w:rFonts w:ascii="Book Antiqua" w:hAnsi="Book Antiqua" w:cs="Arial"/>
          <w:i/>
          <w:sz w:val="24"/>
          <w:szCs w:val="24"/>
          <w:u w:val="single"/>
        </w:rPr>
      </w:pPr>
      <w:r w:rsidRPr="00A37735">
        <w:rPr>
          <w:rFonts w:ascii="Book Antiqua" w:hAnsi="Book Antiqua" w:cs="Arial"/>
          <w:i/>
          <w:sz w:val="24"/>
          <w:szCs w:val="24"/>
          <w:u w:val="single"/>
        </w:rPr>
        <w:t>Pod</w:t>
      </w:r>
      <w:r w:rsidRPr="00A37735">
        <w:rPr>
          <w:rFonts w:ascii="Book Antiqua" w:eastAsia="Calibri" w:hAnsi="Book Antiqua" w:cs="Arial"/>
          <w:i/>
          <w:sz w:val="24"/>
          <w:szCs w:val="24"/>
          <w:u w:val="single"/>
        </w:rPr>
        <w:t xml:space="preserve"> </w:t>
      </w:r>
      <w:r w:rsidRPr="00A37735">
        <w:rPr>
          <w:rFonts w:ascii="Book Antiqua" w:hAnsi="Book Antiqua" w:cs="Arial"/>
          <w:i/>
          <w:sz w:val="24"/>
          <w:szCs w:val="24"/>
          <w:u w:val="single"/>
        </w:rPr>
        <w:t>prema negrijanom podrumu – grupe prihvatljivih radova</w:t>
      </w:r>
    </w:p>
    <w:p w:rsidR="003A6C10" w:rsidRPr="00A37735" w:rsidRDefault="003A6C10" w:rsidP="003A6C10">
      <w:pPr>
        <w:pStyle w:val="ListParagraph"/>
        <w:numPr>
          <w:ilvl w:val="0"/>
          <w:numId w:val="22"/>
        </w:numPr>
        <w:rPr>
          <w:rFonts w:ascii="Book Antiqua" w:hAnsi="Book Antiqua" w:cs="Arial"/>
          <w:sz w:val="24"/>
          <w:szCs w:val="24"/>
        </w:rPr>
      </w:pPr>
      <w:r w:rsidRPr="00A37735">
        <w:rPr>
          <w:rFonts w:ascii="Book Antiqua" w:hAnsi="Book Antiqua" w:cs="Arial"/>
          <w:sz w:val="24"/>
          <w:szCs w:val="24"/>
        </w:rPr>
        <w:t>Estrih</w:t>
      </w:r>
    </w:p>
    <w:p w:rsidR="003A6C10" w:rsidRPr="00A37735" w:rsidRDefault="003A6C10" w:rsidP="003A6C10">
      <w:pPr>
        <w:pStyle w:val="ListParagraph"/>
        <w:numPr>
          <w:ilvl w:val="0"/>
          <w:numId w:val="22"/>
        </w:numPr>
        <w:rPr>
          <w:rFonts w:ascii="Book Antiqua" w:hAnsi="Book Antiqua" w:cs="Arial"/>
          <w:sz w:val="24"/>
          <w:szCs w:val="24"/>
        </w:rPr>
      </w:pPr>
      <w:r w:rsidRPr="00A37735">
        <w:rPr>
          <w:rFonts w:ascii="Book Antiqua" w:hAnsi="Book Antiqua" w:cs="Arial"/>
          <w:sz w:val="24"/>
          <w:szCs w:val="24"/>
        </w:rPr>
        <w:t>Toplinska izolacija</w:t>
      </w:r>
    </w:p>
    <w:p w:rsidR="003A6C10" w:rsidRPr="00A37735" w:rsidRDefault="003A6C10" w:rsidP="003A6C10">
      <w:pPr>
        <w:ind w:firstLine="708"/>
        <w:rPr>
          <w:rFonts w:ascii="Book Antiqua" w:hAnsi="Book Antiqua" w:cs="Arial"/>
          <w:i/>
          <w:sz w:val="24"/>
          <w:szCs w:val="24"/>
          <w:u w:val="single"/>
        </w:rPr>
      </w:pPr>
      <w:r w:rsidRPr="00A37735">
        <w:rPr>
          <w:rFonts w:ascii="Book Antiqua" w:hAnsi="Book Antiqua" w:cs="Arial"/>
          <w:i/>
          <w:sz w:val="24"/>
          <w:szCs w:val="24"/>
          <w:u w:val="single"/>
        </w:rPr>
        <w:t xml:space="preserve">Strop prema negrijanom tavanu – grupe prihvatljivih radova </w:t>
      </w:r>
    </w:p>
    <w:p w:rsidR="003A6C10" w:rsidRPr="00A37735" w:rsidRDefault="003A6C10" w:rsidP="003A6C10">
      <w:pPr>
        <w:pStyle w:val="ListParagraph"/>
        <w:numPr>
          <w:ilvl w:val="0"/>
          <w:numId w:val="20"/>
        </w:numPr>
        <w:rPr>
          <w:rFonts w:ascii="Book Antiqua" w:hAnsi="Book Antiqua" w:cs="Arial"/>
          <w:sz w:val="24"/>
          <w:szCs w:val="24"/>
        </w:rPr>
      </w:pPr>
      <w:r w:rsidRPr="00A37735">
        <w:rPr>
          <w:rFonts w:ascii="Book Antiqua" w:hAnsi="Book Antiqua" w:cs="Arial"/>
          <w:sz w:val="24"/>
          <w:szCs w:val="24"/>
        </w:rPr>
        <w:t>Toplinska izolacija</w:t>
      </w:r>
    </w:p>
    <w:p w:rsidR="003A6C10" w:rsidRPr="00A37735" w:rsidRDefault="003A6C10" w:rsidP="003A6C10">
      <w:pPr>
        <w:pStyle w:val="ListParagraph"/>
        <w:numPr>
          <w:ilvl w:val="0"/>
          <w:numId w:val="20"/>
        </w:numPr>
        <w:rPr>
          <w:rFonts w:ascii="Book Antiqua" w:hAnsi="Book Antiqua" w:cs="Arial"/>
          <w:sz w:val="24"/>
          <w:szCs w:val="24"/>
        </w:rPr>
      </w:pPr>
      <w:r w:rsidRPr="00A37735">
        <w:rPr>
          <w:rFonts w:ascii="Book Antiqua" w:hAnsi="Book Antiqua" w:cs="Arial"/>
          <w:sz w:val="24"/>
          <w:szCs w:val="24"/>
        </w:rPr>
        <w:t>Oblaganje podgleda - gips karton ploče, drvo</w:t>
      </w:r>
    </w:p>
    <w:p w:rsidR="00C436B3" w:rsidRPr="00A37735" w:rsidRDefault="00E75F88">
      <w:pPr>
        <w:spacing w:after="0"/>
        <w:ind w:left="709" w:hanging="241"/>
        <w:jc w:val="both"/>
        <w:rPr>
          <w:rFonts w:ascii="Book Antiqua" w:hAnsi="Book Antiqua" w:cs="Arial"/>
          <w:sz w:val="24"/>
          <w:szCs w:val="24"/>
        </w:rPr>
      </w:pPr>
      <w:r w:rsidRPr="00A37735">
        <w:rPr>
          <w:rFonts w:ascii="Book Antiqua" w:hAnsi="Book Antiqua" w:cs="Arial"/>
          <w:b/>
          <w:sz w:val="24"/>
          <w:szCs w:val="24"/>
        </w:rPr>
        <w:t>Stručna sposobnost</w:t>
      </w:r>
      <w:r w:rsidRPr="00A37735">
        <w:rPr>
          <w:rFonts w:ascii="Book Antiqua" w:hAnsi="Book Antiqua" w:cs="Arial"/>
          <w:sz w:val="24"/>
          <w:szCs w:val="24"/>
        </w:rPr>
        <w:t>:</w:t>
      </w:r>
    </w:p>
    <w:p w:rsidR="00C436B3" w:rsidRPr="00A37735" w:rsidRDefault="00E75F88">
      <w:pPr>
        <w:spacing w:after="0"/>
        <w:ind w:left="1410" w:hanging="942"/>
        <w:jc w:val="both"/>
        <w:rPr>
          <w:rFonts w:ascii="Book Antiqua" w:hAnsi="Book Antiqua" w:cs="Arial"/>
          <w:sz w:val="24"/>
          <w:szCs w:val="24"/>
        </w:rPr>
      </w:pPr>
      <w:r w:rsidRPr="00A37735">
        <w:rPr>
          <w:rFonts w:ascii="Book Antiqua" w:hAnsi="Book Antiqua" w:cs="Arial"/>
          <w:sz w:val="24"/>
          <w:szCs w:val="24"/>
        </w:rPr>
        <w:tab/>
      </w:r>
      <w:r w:rsidR="00020EDF" w:rsidRPr="00A37735">
        <w:rPr>
          <w:rFonts w:ascii="Book Antiqua" w:hAnsi="Book Antiqua" w:cs="Arial"/>
          <w:sz w:val="24"/>
          <w:szCs w:val="24"/>
        </w:rPr>
        <w:t xml:space="preserve">Izvođač mora imati suglasnost u skladu s ponuđenim iznosom ili da svojom suglasnosti pokriva sve pojedine i/ili manje složene radove iz predmetnog natječaja. Ako se radi o radovima iz članka 38. </w:t>
      </w:r>
      <w:r w:rsidR="00020EDF" w:rsidRPr="00A37735">
        <w:rPr>
          <w:rFonts w:ascii="Book Antiqua" w:hAnsi="Book Antiqua" w:cs="Arial"/>
          <w:i/>
          <w:sz w:val="24"/>
          <w:szCs w:val="24"/>
        </w:rPr>
        <w:t>Zakona o arhitektonskim i inženjerskim poslovima i djelatnostima u prostornom uređenju i gradnji (NN 152/08, 49/11, 25/13)</w:t>
      </w:r>
      <w:r w:rsidR="00020EDF" w:rsidRPr="00A37735">
        <w:rPr>
          <w:rFonts w:ascii="Book Antiqua" w:hAnsi="Book Antiqua" w:cs="Arial"/>
          <w:sz w:val="24"/>
          <w:szCs w:val="24"/>
        </w:rPr>
        <w:t>, sukladno navedenom članku izvođaču nije potrebna suglasnost za građenje odnosno izvođenje navedenih radova (u tekstu:</w:t>
      </w:r>
      <w:r w:rsidR="00020EDF" w:rsidRPr="00A37735">
        <w:rPr>
          <w:rFonts w:ascii="Book Antiqua" w:hAnsi="Book Antiqua" w:cs="Arial"/>
          <w:b/>
          <w:sz w:val="24"/>
          <w:szCs w:val="24"/>
        </w:rPr>
        <w:t xml:space="preserve"> Izvođač radova</w:t>
      </w:r>
      <w:r w:rsidR="00020EDF" w:rsidRPr="00A37735">
        <w:rPr>
          <w:rFonts w:ascii="Book Antiqua" w:hAnsi="Book Antiqua" w:cs="Arial"/>
          <w:sz w:val="24"/>
          <w:szCs w:val="24"/>
        </w:rPr>
        <w:t>).</w:t>
      </w:r>
    </w:p>
    <w:p w:rsidR="00C436B3" w:rsidRPr="00A37735" w:rsidRDefault="00C436B3">
      <w:pPr>
        <w:spacing w:after="0"/>
        <w:ind w:left="1410" w:hanging="942"/>
        <w:jc w:val="both"/>
        <w:rPr>
          <w:rFonts w:ascii="Book Antiqua" w:hAnsi="Book Antiqua" w:cs="Arial"/>
          <w:sz w:val="24"/>
          <w:szCs w:val="24"/>
        </w:rPr>
      </w:pPr>
    </w:p>
    <w:p w:rsidR="00C436B3" w:rsidRPr="00A37735" w:rsidRDefault="00E75F88">
      <w:pPr>
        <w:spacing w:after="0"/>
        <w:ind w:firstLine="466"/>
        <w:jc w:val="both"/>
        <w:rPr>
          <w:rFonts w:ascii="Book Antiqua" w:hAnsi="Book Antiqua" w:cs="Arial"/>
          <w:sz w:val="24"/>
          <w:szCs w:val="24"/>
        </w:rPr>
      </w:pPr>
      <w:r w:rsidRPr="00A37735">
        <w:rPr>
          <w:rFonts w:ascii="Book Antiqua" w:hAnsi="Book Antiqua" w:cs="Arial"/>
          <w:b/>
          <w:sz w:val="24"/>
          <w:szCs w:val="24"/>
        </w:rPr>
        <w:t xml:space="preserve">Tehnička sukladnost: </w:t>
      </w:r>
    </w:p>
    <w:p w:rsidR="004F1637" w:rsidRPr="00A37735" w:rsidRDefault="00E75F88" w:rsidP="004F1637">
      <w:pPr>
        <w:ind w:left="1425"/>
        <w:jc w:val="both"/>
        <w:rPr>
          <w:rFonts w:ascii="Book Antiqua" w:hAnsi="Book Antiqua" w:cs="Arial"/>
          <w:sz w:val="24"/>
          <w:szCs w:val="24"/>
        </w:rPr>
      </w:pPr>
      <w:r w:rsidRPr="00A37735">
        <w:rPr>
          <w:rFonts w:ascii="Book Antiqua" w:hAnsi="Book Antiqua" w:cs="Arial"/>
          <w:sz w:val="24"/>
          <w:szCs w:val="24"/>
        </w:rPr>
        <w:t xml:space="preserve">Svi dijelovi povezanog ETICS sustava moraju imati važeću Izjavu o svojstvima ili Izjavu o sukladnosti sukladno </w:t>
      </w:r>
      <w:r w:rsidRPr="00A37735">
        <w:rPr>
          <w:rFonts w:ascii="Book Antiqua" w:hAnsi="Book Antiqua" w:cs="Arial"/>
          <w:i/>
          <w:sz w:val="24"/>
          <w:szCs w:val="24"/>
        </w:rPr>
        <w:t>Zakonu o građevnim proizvodima (NN 76/13)</w:t>
      </w:r>
      <w:r w:rsidRPr="00A37735">
        <w:rPr>
          <w:rFonts w:ascii="Book Antiqua" w:hAnsi="Book Antiqua" w:cs="Arial"/>
          <w:sz w:val="24"/>
          <w:szCs w:val="24"/>
        </w:rPr>
        <w:t xml:space="preserve"> koju osigurava proizvođač.</w:t>
      </w:r>
    </w:p>
    <w:p w:rsidR="00C436B3" w:rsidRPr="00A37735" w:rsidRDefault="00E75F88" w:rsidP="004F1637">
      <w:pPr>
        <w:ind w:left="1425"/>
        <w:jc w:val="both"/>
        <w:rPr>
          <w:rFonts w:ascii="Book Antiqua" w:hAnsi="Book Antiqua" w:cs="Arial"/>
          <w:sz w:val="24"/>
          <w:szCs w:val="24"/>
        </w:rPr>
      </w:pPr>
      <w:r w:rsidRPr="00A37735">
        <w:rPr>
          <w:rFonts w:ascii="Book Antiqua" w:hAnsi="Book Antiqua" w:cs="Arial"/>
          <w:sz w:val="24"/>
          <w:szCs w:val="24"/>
        </w:rPr>
        <w:t>Izvođač radova dužan je izdati izjavu o jamstvenom roku na izvedene radove na  rok od m</w:t>
      </w:r>
      <w:r w:rsidR="00AD4920" w:rsidRPr="00A37735">
        <w:rPr>
          <w:rFonts w:ascii="Book Antiqua" w:hAnsi="Book Antiqua" w:cs="Arial"/>
          <w:sz w:val="24"/>
          <w:szCs w:val="24"/>
        </w:rPr>
        <w:t>inimalno 2</w:t>
      </w:r>
      <w:r w:rsidRPr="00A37735">
        <w:rPr>
          <w:rFonts w:ascii="Book Antiqua" w:hAnsi="Book Antiqua" w:cs="Arial"/>
          <w:sz w:val="24"/>
          <w:szCs w:val="24"/>
        </w:rPr>
        <w:t xml:space="preserve"> godin</w:t>
      </w:r>
      <w:r w:rsidR="00AD4920" w:rsidRPr="00A37735">
        <w:rPr>
          <w:rFonts w:ascii="Book Antiqua" w:hAnsi="Book Antiqua" w:cs="Arial"/>
          <w:sz w:val="24"/>
          <w:szCs w:val="24"/>
        </w:rPr>
        <w:t>e</w:t>
      </w:r>
      <w:r w:rsidRPr="00A37735">
        <w:rPr>
          <w:rFonts w:ascii="Book Antiqua" w:hAnsi="Book Antiqua" w:cs="Arial"/>
          <w:sz w:val="24"/>
          <w:szCs w:val="24"/>
        </w:rPr>
        <w:t>.</w:t>
      </w:r>
    </w:p>
    <w:p w:rsidR="00C436B3" w:rsidRPr="00A37735" w:rsidRDefault="00E75F88">
      <w:pPr>
        <w:tabs>
          <w:tab w:val="left" w:pos="480"/>
        </w:tabs>
        <w:spacing w:after="0"/>
        <w:ind w:firstLine="30"/>
        <w:rPr>
          <w:rFonts w:ascii="Book Antiqua" w:hAnsi="Book Antiqua" w:cs="Arial"/>
          <w:sz w:val="24"/>
          <w:szCs w:val="24"/>
        </w:rPr>
      </w:pPr>
      <w:r w:rsidRPr="00A37735">
        <w:rPr>
          <w:rFonts w:ascii="Book Antiqua" w:hAnsi="Book Antiqua" w:cs="Arial"/>
          <w:sz w:val="24"/>
          <w:szCs w:val="24"/>
        </w:rPr>
        <w:lastRenderedPageBreak/>
        <w:tab/>
      </w:r>
      <w:r w:rsidRPr="00A37735">
        <w:rPr>
          <w:rFonts w:ascii="Book Antiqua" w:hAnsi="Book Antiqua" w:cs="Arial"/>
          <w:b/>
          <w:sz w:val="24"/>
          <w:szCs w:val="24"/>
        </w:rPr>
        <w:t>Minimalni tehnički uvjeti:</w:t>
      </w:r>
    </w:p>
    <w:p w:rsidR="00903112" w:rsidRPr="00A37735" w:rsidRDefault="00E75F88" w:rsidP="000A6BBE">
      <w:pPr>
        <w:widowControl/>
        <w:autoSpaceDE w:val="0"/>
        <w:autoSpaceDN w:val="0"/>
        <w:adjustRightInd w:val="0"/>
        <w:spacing w:after="0" w:line="240" w:lineRule="auto"/>
        <w:ind w:left="567"/>
        <w:jc w:val="both"/>
        <w:rPr>
          <w:rFonts w:ascii="Book Antiqua" w:hAnsi="Book Antiqua" w:cs="Arial"/>
          <w:sz w:val="24"/>
          <w:szCs w:val="24"/>
        </w:rPr>
      </w:pPr>
      <w:r w:rsidRPr="00A37735">
        <w:rPr>
          <w:rFonts w:ascii="Book Antiqua" w:hAnsi="Book Antiqua" w:cs="Arial"/>
          <w:sz w:val="24"/>
          <w:szCs w:val="24"/>
        </w:rPr>
        <w:t>Provedbom mjere EnU potrebno je postići minimalno ukupni koeficijent prolaza topline</w:t>
      </w:r>
      <w:r w:rsidR="00903112" w:rsidRPr="00A37735">
        <w:rPr>
          <w:rFonts w:ascii="Book Antiqua" w:hAnsi="Book Antiqua" w:cs="Arial"/>
          <w:sz w:val="24"/>
          <w:szCs w:val="24"/>
        </w:rPr>
        <w:t>:</w:t>
      </w:r>
    </w:p>
    <w:p w:rsidR="00903112" w:rsidRPr="00A37735" w:rsidRDefault="00903112" w:rsidP="00903112">
      <w:pPr>
        <w:widowControl/>
        <w:numPr>
          <w:ilvl w:val="0"/>
          <w:numId w:val="25"/>
        </w:numPr>
        <w:autoSpaceDE w:val="0"/>
        <w:autoSpaceDN w:val="0"/>
        <w:adjustRightInd w:val="0"/>
        <w:spacing w:after="0" w:line="240" w:lineRule="auto"/>
        <w:ind w:left="1418" w:hanging="284"/>
        <w:jc w:val="both"/>
        <w:rPr>
          <w:rFonts w:ascii="Book Antiqua" w:hAnsi="Book Antiqua" w:cs="Arial"/>
          <w:sz w:val="24"/>
          <w:szCs w:val="24"/>
        </w:rPr>
      </w:pPr>
      <w:r w:rsidRPr="00A37735">
        <w:rPr>
          <w:rFonts w:ascii="Book Antiqua" w:hAnsi="Book Antiqua" w:cs="Arial"/>
          <w:b/>
          <w:iCs/>
          <w:sz w:val="24"/>
          <w:szCs w:val="24"/>
        </w:rPr>
        <w:t>≤0,20</w:t>
      </w:r>
      <w:r w:rsidRPr="00A37735">
        <w:rPr>
          <w:rFonts w:ascii="Book Antiqua" w:hAnsi="Book Antiqua" w:cs="Arial"/>
          <w:iCs/>
          <w:sz w:val="24"/>
          <w:szCs w:val="24"/>
        </w:rPr>
        <w:t xml:space="preserve"> za </w:t>
      </w:r>
      <w:r w:rsidRPr="00A37735">
        <w:rPr>
          <w:rFonts w:ascii="Book Antiqua" w:hAnsi="Book Antiqua" w:cs="Arial"/>
          <w:sz w:val="24"/>
          <w:szCs w:val="24"/>
        </w:rPr>
        <w:t>Θ</w:t>
      </w:r>
      <w:r w:rsidRPr="00A37735">
        <w:rPr>
          <w:rFonts w:ascii="Book Antiqua" w:hAnsi="Book Antiqua" w:cs="Arial"/>
          <w:iCs/>
          <w:sz w:val="24"/>
          <w:szCs w:val="24"/>
        </w:rPr>
        <w:t xml:space="preserve">e,mj,min≤3 </w:t>
      </w:r>
      <w:r w:rsidRPr="00A37735">
        <w:rPr>
          <w:rFonts w:ascii="Book Antiqua" w:hAnsi="Cambria Math" w:cs="Cambria Math"/>
          <w:iCs/>
          <w:sz w:val="24"/>
          <w:szCs w:val="24"/>
        </w:rPr>
        <w:t>⁰</w:t>
      </w:r>
      <w:r w:rsidRPr="00A37735">
        <w:rPr>
          <w:rFonts w:ascii="Book Antiqua" w:hAnsi="Book Antiqua" w:cs="Arial"/>
          <w:iCs/>
          <w:sz w:val="24"/>
          <w:szCs w:val="24"/>
        </w:rPr>
        <w:t>C (</w:t>
      </w:r>
      <w:r w:rsidRPr="00A37735">
        <w:rPr>
          <w:rFonts w:ascii="Book Antiqua" w:hAnsi="Book Antiqua" w:cs="Arial"/>
          <w:b/>
          <w:iCs/>
          <w:sz w:val="24"/>
          <w:szCs w:val="24"/>
        </w:rPr>
        <w:t>≤0,25</w:t>
      </w:r>
      <w:r w:rsidRPr="00A37735">
        <w:rPr>
          <w:rFonts w:ascii="Book Antiqua" w:hAnsi="Book Antiqua" w:cs="Arial"/>
          <w:iCs/>
          <w:sz w:val="24"/>
          <w:szCs w:val="24"/>
        </w:rPr>
        <w:t xml:space="preserve"> za </w:t>
      </w:r>
      <w:r w:rsidRPr="00A37735">
        <w:rPr>
          <w:rFonts w:ascii="Book Antiqua" w:hAnsi="Book Antiqua" w:cs="Arial"/>
          <w:sz w:val="24"/>
          <w:szCs w:val="24"/>
        </w:rPr>
        <w:t>Θ</w:t>
      </w:r>
      <w:r w:rsidRPr="00A37735">
        <w:rPr>
          <w:rFonts w:ascii="Book Antiqua" w:hAnsi="Book Antiqua" w:cs="Arial"/>
          <w:iCs/>
          <w:sz w:val="24"/>
          <w:szCs w:val="24"/>
        </w:rPr>
        <w:t xml:space="preserve">e,mj,min&gt;3 </w:t>
      </w:r>
      <w:r w:rsidRPr="00A37735">
        <w:rPr>
          <w:rFonts w:ascii="Book Antiqua" w:hAnsi="Cambria Math" w:cs="Cambria Math"/>
          <w:iCs/>
          <w:sz w:val="24"/>
          <w:szCs w:val="24"/>
        </w:rPr>
        <w:t>⁰</w:t>
      </w:r>
      <w:r w:rsidRPr="00A37735">
        <w:rPr>
          <w:rFonts w:ascii="Book Antiqua" w:hAnsi="Book Antiqua" w:cs="Arial"/>
          <w:iCs/>
          <w:sz w:val="24"/>
          <w:szCs w:val="24"/>
        </w:rPr>
        <w:t>C) za krov, strop i pod grijanog prostora (</w:t>
      </w:r>
      <w:r w:rsidRPr="00A37735">
        <w:rPr>
          <w:rFonts w:ascii="Book Antiqua" w:hAnsi="Book Antiqua" w:cs="Arial"/>
          <w:sz w:val="24"/>
          <w:szCs w:val="24"/>
        </w:rPr>
        <w:t>Θ</w:t>
      </w:r>
      <w:r w:rsidRPr="00A37735">
        <w:rPr>
          <w:rFonts w:ascii="Book Antiqua" w:hAnsi="Book Antiqua" w:cs="Arial"/>
          <w:iCs/>
          <w:sz w:val="24"/>
          <w:szCs w:val="24"/>
        </w:rPr>
        <w:t xml:space="preserve">i&gt;18 </w:t>
      </w:r>
      <w:r w:rsidRPr="00A37735">
        <w:rPr>
          <w:rFonts w:ascii="Book Antiqua" w:hAnsi="Cambria Math" w:cs="Cambria Math"/>
          <w:iCs/>
          <w:sz w:val="24"/>
          <w:szCs w:val="24"/>
        </w:rPr>
        <w:t>⁰</w:t>
      </w:r>
      <w:r w:rsidRPr="00A37735">
        <w:rPr>
          <w:rFonts w:ascii="Book Antiqua" w:hAnsi="Book Antiqua" w:cs="Arial"/>
          <w:iCs/>
          <w:sz w:val="24"/>
          <w:szCs w:val="24"/>
        </w:rPr>
        <w:t>C) prema vanjskom ili negrijanom prostoru (podrumu, garaži),</w:t>
      </w:r>
    </w:p>
    <w:p w:rsidR="00903112" w:rsidRPr="00A37735" w:rsidRDefault="00903112" w:rsidP="00903112">
      <w:pPr>
        <w:widowControl/>
        <w:numPr>
          <w:ilvl w:val="0"/>
          <w:numId w:val="25"/>
        </w:numPr>
        <w:autoSpaceDE w:val="0"/>
        <w:autoSpaceDN w:val="0"/>
        <w:adjustRightInd w:val="0"/>
        <w:spacing w:after="0" w:line="240" w:lineRule="auto"/>
        <w:ind w:left="1418" w:hanging="284"/>
        <w:jc w:val="both"/>
        <w:rPr>
          <w:rFonts w:ascii="Book Antiqua" w:hAnsi="Book Antiqua" w:cs="Arial"/>
          <w:sz w:val="24"/>
          <w:szCs w:val="24"/>
        </w:rPr>
      </w:pPr>
      <w:r w:rsidRPr="00A37735">
        <w:rPr>
          <w:rFonts w:ascii="Book Antiqua" w:hAnsi="Book Antiqua" w:cs="Arial"/>
          <w:b/>
          <w:iCs/>
          <w:sz w:val="24"/>
          <w:szCs w:val="24"/>
        </w:rPr>
        <w:t>≤0,25</w:t>
      </w:r>
      <w:r w:rsidRPr="00A37735">
        <w:rPr>
          <w:rFonts w:ascii="Book Antiqua" w:hAnsi="Book Antiqua" w:cs="Arial"/>
          <w:iCs/>
          <w:sz w:val="24"/>
          <w:szCs w:val="24"/>
        </w:rPr>
        <w:t xml:space="preserve"> za </w:t>
      </w:r>
      <w:r w:rsidRPr="00A37735">
        <w:rPr>
          <w:rFonts w:ascii="Book Antiqua" w:hAnsi="Book Antiqua" w:cs="Arial"/>
          <w:sz w:val="24"/>
          <w:szCs w:val="24"/>
        </w:rPr>
        <w:t>Θ</w:t>
      </w:r>
      <w:r w:rsidRPr="00A37735">
        <w:rPr>
          <w:rFonts w:ascii="Book Antiqua" w:hAnsi="Book Antiqua" w:cs="Arial"/>
          <w:iCs/>
          <w:sz w:val="24"/>
          <w:szCs w:val="24"/>
        </w:rPr>
        <w:t xml:space="preserve">e,mj,min≤3 </w:t>
      </w:r>
      <w:r w:rsidRPr="00A37735">
        <w:rPr>
          <w:rFonts w:ascii="Book Antiqua" w:hAnsi="Cambria Math" w:cs="Cambria Math"/>
          <w:iCs/>
          <w:sz w:val="24"/>
          <w:szCs w:val="24"/>
        </w:rPr>
        <w:t>⁰</w:t>
      </w:r>
      <w:r w:rsidRPr="00A37735">
        <w:rPr>
          <w:rFonts w:ascii="Book Antiqua" w:hAnsi="Book Antiqua" w:cs="Arial"/>
          <w:iCs/>
          <w:sz w:val="24"/>
          <w:szCs w:val="24"/>
        </w:rPr>
        <w:t>C (</w:t>
      </w:r>
      <w:r w:rsidRPr="00A37735">
        <w:rPr>
          <w:rFonts w:ascii="Book Antiqua" w:hAnsi="Book Antiqua" w:cs="Arial"/>
          <w:b/>
          <w:iCs/>
          <w:sz w:val="24"/>
          <w:szCs w:val="24"/>
        </w:rPr>
        <w:t>≤0,40</w:t>
      </w:r>
      <w:r w:rsidRPr="00A37735">
        <w:rPr>
          <w:rFonts w:ascii="Book Antiqua" w:hAnsi="Book Antiqua" w:cs="Arial"/>
          <w:iCs/>
          <w:sz w:val="24"/>
          <w:szCs w:val="24"/>
        </w:rPr>
        <w:t xml:space="preserve"> za </w:t>
      </w:r>
      <w:r w:rsidRPr="00A37735">
        <w:rPr>
          <w:rFonts w:ascii="Book Antiqua" w:hAnsi="Book Antiqua" w:cs="Arial"/>
          <w:sz w:val="24"/>
          <w:szCs w:val="24"/>
        </w:rPr>
        <w:t>Θ</w:t>
      </w:r>
      <w:r w:rsidRPr="00A37735">
        <w:rPr>
          <w:rFonts w:ascii="Book Antiqua" w:hAnsi="Book Antiqua" w:cs="Arial"/>
          <w:iCs/>
          <w:sz w:val="24"/>
          <w:szCs w:val="24"/>
        </w:rPr>
        <w:t xml:space="preserve">e,mj,min&gt;3 </w:t>
      </w:r>
      <w:r w:rsidRPr="00A37735">
        <w:rPr>
          <w:rFonts w:ascii="Book Antiqua" w:hAnsi="Cambria Math" w:cs="Cambria Math"/>
          <w:iCs/>
          <w:sz w:val="24"/>
          <w:szCs w:val="24"/>
        </w:rPr>
        <w:t>⁰</w:t>
      </w:r>
      <w:r w:rsidRPr="00A37735">
        <w:rPr>
          <w:rFonts w:ascii="Book Antiqua" w:hAnsi="Book Antiqua" w:cs="Arial"/>
          <w:iCs/>
          <w:sz w:val="24"/>
          <w:szCs w:val="24"/>
        </w:rPr>
        <w:t xml:space="preserve">C) za vanjski zid grijanog prostora, </w:t>
      </w:r>
    </w:p>
    <w:p w:rsidR="00903112" w:rsidRPr="00A37735" w:rsidRDefault="00903112" w:rsidP="00903112">
      <w:pPr>
        <w:spacing w:after="0"/>
        <w:ind w:left="1380"/>
        <w:jc w:val="both"/>
        <w:rPr>
          <w:rFonts w:ascii="Book Antiqua" w:hAnsi="Book Antiqua" w:cs="Arial"/>
          <w:sz w:val="24"/>
          <w:szCs w:val="24"/>
        </w:rPr>
      </w:pPr>
      <w:r w:rsidRPr="00A37735">
        <w:rPr>
          <w:rFonts w:ascii="Book Antiqua" w:hAnsi="Book Antiqua" w:cs="Arial"/>
          <w:b/>
          <w:iCs/>
          <w:sz w:val="24"/>
          <w:szCs w:val="24"/>
        </w:rPr>
        <w:t>≤0,25</w:t>
      </w:r>
      <w:r w:rsidRPr="00A37735">
        <w:rPr>
          <w:rFonts w:ascii="Book Antiqua" w:hAnsi="Book Antiqua" w:cs="Arial"/>
          <w:iCs/>
          <w:sz w:val="24"/>
          <w:szCs w:val="24"/>
        </w:rPr>
        <w:t xml:space="preserve"> za </w:t>
      </w:r>
      <w:r w:rsidRPr="00A37735">
        <w:rPr>
          <w:rFonts w:ascii="Book Antiqua" w:hAnsi="Book Antiqua" w:cs="Arial"/>
          <w:sz w:val="24"/>
          <w:szCs w:val="24"/>
        </w:rPr>
        <w:t>Θ</w:t>
      </w:r>
      <w:r w:rsidRPr="00A37735">
        <w:rPr>
          <w:rFonts w:ascii="Book Antiqua" w:hAnsi="Book Antiqua" w:cs="Arial"/>
          <w:iCs/>
          <w:sz w:val="24"/>
          <w:szCs w:val="24"/>
        </w:rPr>
        <w:t xml:space="preserve">e,mj,min≤3 </w:t>
      </w:r>
      <w:r w:rsidRPr="00A37735">
        <w:rPr>
          <w:rFonts w:ascii="Book Antiqua" w:hAnsi="Cambria Math" w:cs="Cambria Math"/>
          <w:iCs/>
          <w:sz w:val="24"/>
          <w:szCs w:val="24"/>
        </w:rPr>
        <w:t>⁰</w:t>
      </w:r>
      <w:r w:rsidRPr="00A37735">
        <w:rPr>
          <w:rFonts w:ascii="Book Antiqua" w:hAnsi="Book Antiqua" w:cs="Arial"/>
          <w:iCs/>
          <w:sz w:val="24"/>
          <w:szCs w:val="24"/>
        </w:rPr>
        <w:t>C (</w:t>
      </w:r>
      <w:r w:rsidRPr="00A37735">
        <w:rPr>
          <w:rFonts w:ascii="Book Antiqua" w:hAnsi="Book Antiqua" w:cs="Arial"/>
          <w:b/>
          <w:iCs/>
          <w:sz w:val="24"/>
          <w:szCs w:val="24"/>
        </w:rPr>
        <w:t>≤0,45</w:t>
      </w:r>
      <w:r w:rsidRPr="00A37735">
        <w:rPr>
          <w:rFonts w:ascii="Book Antiqua" w:hAnsi="Book Antiqua" w:cs="Arial"/>
          <w:iCs/>
          <w:sz w:val="24"/>
          <w:szCs w:val="24"/>
        </w:rPr>
        <w:t xml:space="preserve"> za </w:t>
      </w:r>
      <w:r w:rsidRPr="00A37735">
        <w:rPr>
          <w:rFonts w:ascii="Book Antiqua" w:hAnsi="Book Antiqua" w:cs="Arial"/>
          <w:sz w:val="24"/>
          <w:szCs w:val="24"/>
        </w:rPr>
        <w:t>Θ</w:t>
      </w:r>
      <w:r w:rsidRPr="00A37735">
        <w:rPr>
          <w:rFonts w:ascii="Book Antiqua" w:hAnsi="Book Antiqua" w:cs="Arial"/>
          <w:iCs/>
          <w:sz w:val="24"/>
          <w:szCs w:val="24"/>
        </w:rPr>
        <w:t xml:space="preserve">e,mj,min&gt;3 </w:t>
      </w:r>
      <w:r w:rsidRPr="00A37735">
        <w:rPr>
          <w:rFonts w:ascii="Book Antiqua" w:hAnsi="Cambria Math" w:cs="Cambria Math"/>
          <w:iCs/>
          <w:sz w:val="24"/>
          <w:szCs w:val="24"/>
        </w:rPr>
        <w:t>⁰</w:t>
      </w:r>
      <w:r w:rsidRPr="00A37735">
        <w:rPr>
          <w:rFonts w:ascii="Book Antiqua" w:hAnsi="Book Antiqua" w:cs="Arial"/>
          <w:iCs/>
          <w:sz w:val="24"/>
          <w:szCs w:val="24"/>
        </w:rPr>
        <w:t>C) za pod prema tlu i ukopane dijelove grijanog prostora</w:t>
      </w:r>
      <w:r w:rsidRPr="00A37735">
        <w:rPr>
          <w:rFonts w:ascii="Book Antiqua" w:hAnsi="Book Antiqua" w:cs="Arial"/>
          <w:sz w:val="24"/>
          <w:szCs w:val="24"/>
        </w:rPr>
        <w:t>.</w:t>
      </w:r>
    </w:p>
    <w:p w:rsidR="000A6BBE" w:rsidRPr="00A37735" w:rsidRDefault="000A6BBE" w:rsidP="000A6BBE">
      <w:pPr>
        <w:spacing w:after="0"/>
        <w:ind w:left="426"/>
        <w:jc w:val="both"/>
        <w:rPr>
          <w:rFonts w:ascii="Book Antiqua" w:hAnsi="Book Antiqua" w:cs="Arial"/>
          <w:sz w:val="24"/>
          <w:szCs w:val="24"/>
        </w:rPr>
      </w:pPr>
    </w:p>
    <w:p w:rsidR="00C436B3" w:rsidRPr="00A37735" w:rsidRDefault="00E75F88" w:rsidP="000A6BBE">
      <w:pPr>
        <w:spacing w:after="0"/>
        <w:ind w:left="426"/>
        <w:jc w:val="both"/>
        <w:rPr>
          <w:rFonts w:ascii="Book Antiqua" w:hAnsi="Book Antiqua" w:cs="Arial"/>
          <w:sz w:val="24"/>
          <w:szCs w:val="24"/>
        </w:rPr>
      </w:pPr>
      <w:r w:rsidRPr="00A37735">
        <w:rPr>
          <w:rFonts w:ascii="Book Antiqua" w:hAnsi="Book Antiqua" w:cs="Arial"/>
          <w:sz w:val="24"/>
          <w:szCs w:val="24"/>
        </w:rPr>
        <w:t>Točna debljina toplinske izolacije koju je potre</w:t>
      </w:r>
      <w:r w:rsidR="00482B72" w:rsidRPr="00A37735">
        <w:rPr>
          <w:rFonts w:ascii="Book Antiqua" w:hAnsi="Book Antiqua" w:cs="Arial"/>
          <w:sz w:val="24"/>
          <w:szCs w:val="24"/>
        </w:rPr>
        <w:t>bno ugraditi na vanjski zid bit</w:t>
      </w:r>
      <w:r w:rsidRPr="00A37735">
        <w:rPr>
          <w:rFonts w:ascii="Book Antiqua" w:hAnsi="Book Antiqua" w:cs="Arial"/>
          <w:sz w:val="24"/>
          <w:szCs w:val="24"/>
        </w:rPr>
        <w:t xml:space="preserve"> će definirana </w:t>
      </w:r>
      <w:r w:rsidRPr="00A37735">
        <w:rPr>
          <w:rFonts w:ascii="Book Antiqua" w:hAnsi="Book Antiqua" w:cs="Arial"/>
          <w:i/>
          <w:sz w:val="24"/>
          <w:szCs w:val="24"/>
        </w:rPr>
        <w:t xml:space="preserve">Ugovorom o međusobnim pravima i obvezama u svezi subvencioniranja troškova provedbe mjera povećanja energetske učinkovitosti </w:t>
      </w:r>
      <w:r w:rsidRPr="00A37735">
        <w:rPr>
          <w:rFonts w:ascii="Book Antiqua" w:hAnsi="Book Antiqua" w:cs="Arial"/>
          <w:sz w:val="24"/>
          <w:szCs w:val="24"/>
        </w:rPr>
        <w:t xml:space="preserve">(u tekstu: </w:t>
      </w:r>
      <w:r w:rsidRPr="00A37735">
        <w:rPr>
          <w:rFonts w:ascii="Book Antiqua" w:hAnsi="Book Antiqua" w:cs="Arial"/>
          <w:b/>
          <w:sz w:val="24"/>
          <w:szCs w:val="24"/>
        </w:rPr>
        <w:t>Ugovor</w:t>
      </w:r>
      <w:r w:rsidRPr="00A37735">
        <w:rPr>
          <w:rFonts w:ascii="Book Antiqua" w:hAnsi="Book Antiqua" w:cs="Arial"/>
          <w:sz w:val="24"/>
          <w:szCs w:val="24"/>
        </w:rPr>
        <w:t>, vidi članak 13.)</w:t>
      </w:r>
    </w:p>
    <w:p w:rsidR="00C436B3" w:rsidRPr="00A37735" w:rsidRDefault="00C436B3">
      <w:pPr>
        <w:spacing w:after="0"/>
        <w:rPr>
          <w:rFonts w:ascii="Book Antiqua" w:hAnsi="Book Antiqua" w:cs="Arial"/>
          <w:sz w:val="24"/>
          <w:szCs w:val="24"/>
        </w:rPr>
      </w:pPr>
    </w:p>
    <w:p w:rsidR="00C436B3" w:rsidRPr="00A37735" w:rsidRDefault="00AB13AE" w:rsidP="00DF0B4A">
      <w:pPr>
        <w:pStyle w:val="ListParagraph"/>
        <w:numPr>
          <w:ilvl w:val="0"/>
          <w:numId w:val="34"/>
        </w:numPr>
        <w:tabs>
          <w:tab w:val="left" w:pos="0"/>
        </w:tabs>
        <w:spacing w:after="0"/>
        <w:jc w:val="both"/>
        <w:rPr>
          <w:rFonts w:ascii="Book Antiqua" w:hAnsi="Book Antiqua" w:cs="Arial"/>
          <w:b/>
          <w:sz w:val="24"/>
          <w:szCs w:val="24"/>
        </w:rPr>
      </w:pPr>
      <w:r w:rsidRPr="00A37735">
        <w:rPr>
          <w:rFonts w:ascii="Book Antiqua" w:hAnsi="Book Antiqua" w:cs="Arial"/>
          <w:b/>
          <w:sz w:val="24"/>
          <w:szCs w:val="24"/>
        </w:rPr>
        <w:t>Povećanje energetske učinkovitosti sustava grijanja ugradnjom plinskih kondenzacijskih kotlova</w:t>
      </w:r>
    </w:p>
    <w:p w:rsidR="00AB13AE" w:rsidRPr="00A37735" w:rsidRDefault="00AB13AE" w:rsidP="00AB13AE">
      <w:pPr>
        <w:tabs>
          <w:tab w:val="left" w:pos="0"/>
        </w:tabs>
        <w:spacing w:after="0"/>
        <w:jc w:val="both"/>
        <w:rPr>
          <w:rFonts w:ascii="Book Antiqua" w:hAnsi="Book Antiqua" w:cs="Arial"/>
          <w:b/>
          <w:sz w:val="24"/>
          <w:szCs w:val="24"/>
        </w:rPr>
      </w:pPr>
    </w:p>
    <w:p w:rsidR="00AB13AE" w:rsidRPr="00A37735" w:rsidRDefault="00AB13AE" w:rsidP="000A6BBE">
      <w:pPr>
        <w:tabs>
          <w:tab w:val="left" w:pos="426"/>
        </w:tabs>
        <w:spacing w:after="0"/>
        <w:ind w:left="426"/>
        <w:jc w:val="both"/>
        <w:rPr>
          <w:rFonts w:ascii="Book Antiqua" w:hAnsi="Book Antiqua" w:cs="Arial"/>
          <w:sz w:val="24"/>
          <w:szCs w:val="24"/>
        </w:rPr>
      </w:pPr>
      <w:r w:rsidRPr="00A37735">
        <w:rPr>
          <w:rFonts w:ascii="Book Antiqua" w:hAnsi="Book Antiqua" w:cs="Arial"/>
          <w:sz w:val="24"/>
          <w:szCs w:val="24"/>
        </w:rPr>
        <w:t>Pod povećanje</w:t>
      </w:r>
      <w:r w:rsidR="000A6BBE" w:rsidRPr="00A37735">
        <w:rPr>
          <w:rFonts w:ascii="Book Antiqua" w:hAnsi="Book Antiqua" w:cs="Arial"/>
          <w:sz w:val="24"/>
          <w:szCs w:val="24"/>
        </w:rPr>
        <w:t>m</w:t>
      </w:r>
      <w:r w:rsidRPr="00A37735">
        <w:rPr>
          <w:rFonts w:ascii="Book Antiqua" w:hAnsi="Book Antiqua" w:cs="Arial"/>
          <w:sz w:val="24"/>
          <w:szCs w:val="24"/>
        </w:rPr>
        <w:t xml:space="preserve"> energetske učinkovitosti sustava grijanja ugradnjom plinskih kondenzacijskih kotlova podrazumijevaju se sljedeće komponente:</w:t>
      </w:r>
    </w:p>
    <w:p w:rsidR="00AB13AE" w:rsidRPr="00A37735" w:rsidRDefault="00AB13AE" w:rsidP="00AB13AE">
      <w:pPr>
        <w:tabs>
          <w:tab w:val="left" w:pos="0"/>
        </w:tabs>
        <w:spacing w:after="0"/>
        <w:jc w:val="both"/>
        <w:rPr>
          <w:rFonts w:ascii="Book Antiqua" w:hAnsi="Book Antiqua" w:cs="Arial"/>
          <w:sz w:val="24"/>
          <w:szCs w:val="24"/>
        </w:rPr>
      </w:pPr>
    </w:p>
    <w:p w:rsidR="00AB13AE" w:rsidRPr="00A37735" w:rsidRDefault="00AB13AE" w:rsidP="00AD4920">
      <w:pPr>
        <w:pStyle w:val="ListParagraph"/>
        <w:numPr>
          <w:ilvl w:val="0"/>
          <w:numId w:val="22"/>
        </w:numPr>
        <w:spacing w:after="0" w:line="240" w:lineRule="auto"/>
        <w:ind w:left="1418" w:hanging="284"/>
        <w:jc w:val="both"/>
        <w:rPr>
          <w:rFonts w:ascii="Book Antiqua" w:hAnsi="Book Antiqua" w:cs="Arial"/>
          <w:sz w:val="24"/>
          <w:szCs w:val="24"/>
        </w:rPr>
      </w:pPr>
      <w:r w:rsidRPr="00A37735">
        <w:rPr>
          <w:rFonts w:ascii="Book Antiqua" w:hAnsi="Book Antiqua" w:cs="Arial"/>
          <w:sz w:val="24"/>
          <w:szCs w:val="24"/>
        </w:rPr>
        <w:t xml:space="preserve">kondenzacijski kotao, oprema za automatsku regulaciju kotla, spremnici tople vode, pumpne grupe, ekspanziona posuda, ventili (zaporni, nepovratni i sigurnosni), razvod grijanja, ogrjevna tijela, automatska regulacija, pribor za postavljanje i ostala potrebna oprema za pravilno funkcioniranje cjelokupnog sustava te pripadajući građevinski radovi nužni za ugradnju prethodno navedene opreme </w:t>
      </w:r>
      <w:r w:rsidR="00563BE9" w:rsidRPr="00A37735">
        <w:rPr>
          <w:rFonts w:ascii="Book Antiqua" w:hAnsi="Book Antiqua" w:cs="Arial"/>
          <w:sz w:val="24"/>
          <w:szCs w:val="24"/>
        </w:rPr>
        <w:t>(prodori, betoniranje postolja,</w:t>
      </w:r>
      <w:r w:rsidRPr="00A37735">
        <w:rPr>
          <w:rFonts w:ascii="Book Antiqua" w:hAnsi="Book Antiqua" w:cs="Arial"/>
          <w:sz w:val="24"/>
          <w:szCs w:val="24"/>
        </w:rPr>
        <w:t>…);</w:t>
      </w:r>
    </w:p>
    <w:p w:rsidR="000A6BBE" w:rsidRPr="00A37735" w:rsidRDefault="000A6BBE" w:rsidP="004F1637">
      <w:pPr>
        <w:spacing w:after="0" w:line="240" w:lineRule="auto"/>
        <w:ind w:firstLine="720"/>
        <w:jc w:val="both"/>
        <w:rPr>
          <w:rFonts w:ascii="Book Antiqua" w:hAnsi="Book Antiqua" w:cs="Arial"/>
          <w:b/>
          <w:sz w:val="24"/>
          <w:szCs w:val="24"/>
        </w:rPr>
      </w:pPr>
    </w:p>
    <w:p w:rsidR="004F1637" w:rsidRPr="00A37735" w:rsidRDefault="004F1637" w:rsidP="004F1637">
      <w:pPr>
        <w:spacing w:after="0" w:line="240" w:lineRule="auto"/>
        <w:ind w:firstLine="720"/>
        <w:jc w:val="both"/>
        <w:rPr>
          <w:rFonts w:ascii="Book Antiqua" w:hAnsi="Book Antiqua" w:cs="Arial"/>
          <w:b/>
          <w:sz w:val="24"/>
          <w:szCs w:val="24"/>
        </w:rPr>
      </w:pPr>
      <w:r w:rsidRPr="00A37735">
        <w:rPr>
          <w:rFonts w:ascii="Book Antiqua" w:hAnsi="Book Antiqua" w:cs="Arial"/>
          <w:b/>
          <w:sz w:val="24"/>
          <w:szCs w:val="24"/>
        </w:rPr>
        <w:t xml:space="preserve">Tehnička sukladnost: </w:t>
      </w:r>
    </w:p>
    <w:p w:rsidR="004F1637" w:rsidRPr="00A37735" w:rsidRDefault="004F1637" w:rsidP="004F1637">
      <w:pPr>
        <w:spacing w:after="0" w:line="240" w:lineRule="auto"/>
        <w:jc w:val="both"/>
        <w:rPr>
          <w:rFonts w:ascii="Book Antiqua" w:hAnsi="Book Antiqua" w:cs="Arial"/>
          <w:sz w:val="24"/>
          <w:szCs w:val="24"/>
        </w:rPr>
      </w:pPr>
    </w:p>
    <w:p w:rsidR="004F1637" w:rsidRPr="00A37735" w:rsidRDefault="004F1637" w:rsidP="000A6BBE">
      <w:pPr>
        <w:spacing w:after="0" w:line="240" w:lineRule="auto"/>
        <w:ind w:left="720"/>
        <w:jc w:val="both"/>
        <w:rPr>
          <w:rFonts w:ascii="Book Antiqua" w:hAnsi="Book Antiqua" w:cs="Arial"/>
          <w:sz w:val="24"/>
          <w:szCs w:val="24"/>
        </w:rPr>
      </w:pPr>
      <w:r w:rsidRPr="00A37735">
        <w:rPr>
          <w:rFonts w:ascii="Book Antiqua" w:hAnsi="Book Antiqua" w:cs="Arial"/>
          <w:sz w:val="24"/>
          <w:szCs w:val="24"/>
        </w:rPr>
        <w:t>Izvođač radova dužan je izdati izjavu o jamstvenom roku na izvedene radove na  rok  od minimalno 2 godine.</w:t>
      </w:r>
    </w:p>
    <w:p w:rsidR="00A859BA" w:rsidRPr="00A37735" w:rsidRDefault="00A859BA" w:rsidP="00A859BA">
      <w:pPr>
        <w:spacing w:after="0" w:line="240" w:lineRule="auto"/>
        <w:jc w:val="both"/>
        <w:rPr>
          <w:rFonts w:ascii="Book Antiqua" w:hAnsi="Book Antiqua" w:cs="Arial"/>
          <w:sz w:val="24"/>
          <w:szCs w:val="24"/>
        </w:rPr>
      </w:pPr>
    </w:p>
    <w:p w:rsidR="00A859BA" w:rsidRPr="00A37735" w:rsidRDefault="00A859BA" w:rsidP="00DF0B4A">
      <w:pPr>
        <w:pStyle w:val="ListParagraph"/>
        <w:numPr>
          <w:ilvl w:val="0"/>
          <w:numId w:val="34"/>
        </w:numPr>
        <w:tabs>
          <w:tab w:val="left" w:pos="0"/>
        </w:tabs>
        <w:spacing w:after="0"/>
        <w:jc w:val="both"/>
        <w:rPr>
          <w:rFonts w:ascii="Book Antiqua" w:hAnsi="Book Antiqua" w:cs="Arial"/>
          <w:b/>
          <w:sz w:val="24"/>
          <w:szCs w:val="24"/>
        </w:rPr>
      </w:pPr>
      <w:r w:rsidRPr="00A37735">
        <w:rPr>
          <w:rFonts w:ascii="Book Antiqua" w:hAnsi="Book Antiqua" w:cs="Arial"/>
          <w:b/>
          <w:sz w:val="24"/>
          <w:szCs w:val="24"/>
        </w:rPr>
        <w:t xml:space="preserve">Povećanje energetske učinkovitosti sustava </w:t>
      </w:r>
      <w:r w:rsidR="004F1637" w:rsidRPr="00A37735">
        <w:rPr>
          <w:rFonts w:ascii="Book Antiqua" w:hAnsi="Book Antiqua" w:cs="Arial"/>
          <w:b/>
          <w:sz w:val="24"/>
          <w:szCs w:val="24"/>
        </w:rPr>
        <w:t>prozračivanja</w:t>
      </w:r>
      <w:r w:rsidRPr="00A37735">
        <w:rPr>
          <w:rFonts w:ascii="Book Antiqua" w:hAnsi="Book Antiqua" w:cs="Arial"/>
          <w:b/>
          <w:sz w:val="24"/>
          <w:szCs w:val="24"/>
        </w:rPr>
        <w:t xml:space="preserve"> ugradnjom </w:t>
      </w:r>
      <w:r w:rsidR="004F1637" w:rsidRPr="00A37735">
        <w:rPr>
          <w:rFonts w:ascii="Book Antiqua" w:hAnsi="Book Antiqua" w:cs="Arial"/>
          <w:b/>
          <w:sz w:val="24"/>
          <w:szCs w:val="24"/>
        </w:rPr>
        <w:t>uređaja za povrat topline otpadnog zraka (rekuperatora)</w:t>
      </w:r>
    </w:p>
    <w:p w:rsidR="00A859BA" w:rsidRPr="00A37735" w:rsidRDefault="00A859BA" w:rsidP="00A859BA">
      <w:pPr>
        <w:tabs>
          <w:tab w:val="left" w:pos="0"/>
        </w:tabs>
        <w:spacing w:after="0"/>
        <w:jc w:val="both"/>
        <w:rPr>
          <w:rFonts w:ascii="Book Antiqua" w:hAnsi="Book Antiqua" w:cs="Arial"/>
          <w:b/>
          <w:sz w:val="24"/>
          <w:szCs w:val="24"/>
        </w:rPr>
      </w:pPr>
    </w:p>
    <w:p w:rsidR="00A859BA" w:rsidRPr="00A37735" w:rsidRDefault="00A859BA" w:rsidP="00A859BA">
      <w:pPr>
        <w:spacing w:after="0" w:line="240" w:lineRule="auto"/>
        <w:jc w:val="both"/>
        <w:rPr>
          <w:rFonts w:ascii="Book Antiqua" w:hAnsi="Book Antiqua" w:cs="Arial"/>
          <w:sz w:val="24"/>
          <w:szCs w:val="24"/>
        </w:rPr>
      </w:pPr>
      <w:r w:rsidRPr="00A37735">
        <w:rPr>
          <w:rFonts w:ascii="Book Antiqua" w:hAnsi="Book Antiqua" w:cs="Arial"/>
          <w:sz w:val="24"/>
          <w:szCs w:val="24"/>
        </w:rPr>
        <w:t>Pod povećanje energetske učinkovitosti sustava prozračivanja ugradnjom uređaja za povrat topline otpadnog zraka (rekuperatora) podrazumijevaju se sljedeće komponente:</w:t>
      </w:r>
    </w:p>
    <w:p w:rsidR="00563BE9" w:rsidRPr="00A37735" w:rsidRDefault="00563BE9" w:rsidP="00A859BA">
      <w:pPr>
        <w:spacing w:after="0" w:line="240" w:lineRule="auto"/>
        <w:jc w:val="both"/>
        <w:rPr>
          <w:rFonts w:ascii="Book Antiqua" w:hAnsi="Book Antiqua" w:cs="Arial"/>
          <w:sz w:val="24"/>
          <w:szCs w:val="24"/>
        </w:rPr>
      </w:pPr>
    </w:p>
    <w:p w:rsidR="00563BE9" w:rsidRPr="00A37735" w:rsidRDefault="00563BE9" w:rsidP="00A859BA">
      <w:pPr>
        <w:pStyle w:val="ListParagraph"/>
        <w:numPr>
          <w:ilvl w:val="0"/>
          <w:numId w:val="22"/>
        </w:numPr>
        <w:spacing w:after="0" w:line="240" w:lineRule="auto"/>
        <w:jc w:val="both"/>
        <w:rPr>
          <w:rFonts w:ascii="Book Antiqua" w:hAnsi="Book Antiqua" w:cs="Arial"/>
          <w:sz w:val="24"/>
          <w:szCs w:val="24"/>
        </w:rPr>
      </w:pPr>
      <w:r w:rsidRPr="00A37735">
        <w:rPr>
          <w:rFonts w:ascii="Book Antiqua" w:hAnsi="Book Antiqua" w:cs="Arial"/>
          <w:sz w:val="24"/>
          <w:szCs w:val="24"/>
        </w:rPr>
        <w:lastRenderedPageBreak/>
        <w:t xml:space="preserve">Uređaj s povratom otpadne topline zraka, ostala oprema primarnog kruga [dizalica topline - </w:t>
      </w:r>
      <w:r w:rsidRPr="00A37735">
        <w:rPr>
          <w:rFonts w:ascii="Book Antiqua" w:eastAsia="Calibri" w:hAnsi="Book Antiqua" w:cs="Arial"/>
          <w:sz w:val="24"/>
          <w:szCs w:val="24"/>
        </w:rPr>
        <w:t>A</w:t>
      </w:r>
      <w:r w:rsidRPr="00A37735">
        <w:rPr>
          <w:rFonts w:ascii="Book Antiqua" w:hAnsi="Book Antiqua" w:cs="Arial"/>
          <w:sz w:val="24"/>
          <w:szCs w:val="24"/>
        </w:rPr>
        <w:t xml:space="preserve"> energetska klasa</w:t>
      </w:r>
      <w:r w:rsidRPr="00A37735">
        <w:rPr>
          <w:rFonts w:ascii="Book Antiqua" w:eastAsia="Calibri" w:hAnsi="Book Antiqua" w:cs="Arial"/>
          <w:sz w:val="24"/>
          <w:szCs w:val="24"/>
        </w:rPr>
        <w:t xml:space="preserve"> prema Eurovent Energy Efficiency Classification: zrak-zrak (COP≥3,6</w:t>
      </w:r>
      <w:r w:rsidRPr="00A37735">
        <w:rPr>
          <w:rFonts w:ascii="Book Antiqua" w:hAnsi="Book Antiqua" w:cs="Arial"/>
          <w:sz w:val="24"/>
          <w:szCs w:val="24"/>
        </w:rPr>
        <w:t xml:space="preserve">; </w:t>
      </w:r>
      <w:r w:rsidRPr="00A37735">
        <w:rPr>
          <w:rFonts w:ascii="Book Antiqua" w:eastAsia="Calibri" w:hAnsi="Book Antiqua" w:cs="Arial"/>
          <w:sz w:val="24"/>
          <w:szCs w:val="24"/>
        </w:rPr>
        <w:t>EER≥3,2</w:t>
      </w:r>
      <w:r w:rsidRPr="00A37735">
        <w:rPr>
          <w:rFonts w:ascii="Book Antiqua" w:hAnsi="Book Antiqua" w:cs="Arial"/>
          <w:sz w:val="24"/>
          <w:szCs w:val="24"/>
        </w:rPr>
        <w:t xml:space="preserve">), </w:t>
      </w:r>
      <w:r w:rsidRPr="00A37735">
        <w:rPr>
          <w:rFonts w:ascii="Book Antiqua" w:eastAsia="Calibri" w:hAnsi="Book Antiqua" w:cs="Arial"/>
          <w:sz w:val="24"/>
          <w:szCs w:val="24"/>
        </w:rPr>
        <w:t xml:space="preserve"> </w:t>
      </w:r>
      <w:r w:rsidRPr="00A37735">
        <w:rPr>
          <w:rFonts w:ascii="Book Antiqua" w:hAnsi="Book Antiqua" w:cs="Arial"/>
          <w:sz w:val="24"/>
          <w:szCs w:val="24"/>
        </w:rPr>
        <w:t>zrak-voda (</w:t>
      </w:r>
      <w:r w:rsidRPr="00A37735">
        <w:rPr>
          <w:rFonts w:ascii="Book Antiqua" w:eastAsia="Calibri" w:hAnsi="Book Antiqua" w:cs="Arial"/>
          <w:sz w:val="24"/>
          <w:szCs w:val="24"/>
        </w:rPr>
        <w:t>COP≥3,2</w:t>
      </w:r>
      <w:r w:rsidRPr="00A37735">
        <w:rPr>
          <w:rFonts w:ascii="Book Antiqua" w:hAnsi="Book Antiqua" w:cs="Arial"/>
          <w:sz w:val="24"/>
          <w:szCs w:val="24"/>
        </w:rPr>
        <w:t xml:space="preserve">; </w:t>
      </w:r>
      <w:r w:rsidRPr="00A37735">
        <w:rPr>
          <w:rFonts w:ascii="Book Antiqua" w:eastAsia="Calibri" w:hAnsi="Book Antiqua" w:cs="Arial"/>
          <w:sz w:val="24"/>
          <w:szCs w:val="24"/>
        </w:rPr>
        <w:t>EER≥3,1</w:t>
      </w:r>
      <w:r w:rsidRPr="00A37735">
        <w:rPr>
          <w:rFonts w:ascii="Book Antiqua" w:hAnsi="Book Antiqua" w:cs="Arial"/>
          <w:sz w:val="24"/>
          <w:szCs w:val="24"/>
        </w:rPr>
        <w:t>)</w:t>
      </w:r>
      <w:r w:rsidRPr="00A37735">
        <w:rPr>
          <w:rFonts w:ascii="Book Antiqua" w:eastAsia="Calibri" w:hAnsi="Book Antiqua" w:cs="Arial"/>
          <w:sz w:val="24"/>
          <w:szCs w:val="24"/>
        </w:rPr>
        <w:t xml:space="preserve">, </w:t>
      </w:r>
      <w:r w:rsidRPr="00A37735">
        <w:rPr>
          <w:rFonts w:ascii="Book Antiqua" w:hAnsi="Book Antiqua" w:cs="Arial"/>
          <w:sz w:val="24"/>
          <w:szCs w:val="24"/>
        </w:rPr>
        <w:t xml:space="preserve"> automatska regulacija, pribor za postavljanje], razvod kanala, usisni i strujni elementi, ostala potrebna oprema za pravilno funkcioniranje cjelokupnog sustava te pripadajući građevinski radovi nužni za ugradnju prethodno navedene opreme (prodori, betoniranje postolja,…)</w:t>
      </w:r>
    </w:p>
    <w:p w:rsidR="004F1637" w:rsidRPr="00A37735" w:rsidRDefault="004F1637" w:rsidP="004F1637">
      <w:pPr>
        <w:spacing w:after="0" w:line="240" w:lineRule="auto"/>
        <w:ind w:left="709"/>
        <w:jc w:val="both"/>
        <w:rPr>
          <w:rFonts w:ascii="Book Antiqua" w:hAnsi="Book Antiqua" w:cs="Arial"/>
          <w:b/>
          <w:sz w:val="24"/>
          <w:szCs w:val="24"/>
        </w:rPr>
      </w:pPr>
    </w:p>
    <w:p w:rsidR="004F1637" w:rsidRPr="00A37735" w:rsidRDefault="004F1637" w:rsidP="004F1637">
      <w:pPr>
        <w:spacing w:after="0" w:line="240" w:lineRule="auto"/>
        <w:ind w:left="709"/>
        <w:jc w:val="both"/>
        <w:rPr>
          <w:rFonts w:ascii="Book Antiqua" w:hAnsi="Book Antiqua" w:cs="Arial"/>
          <w:b/>
          <w:sz w:val="24"/>
          <w:szCs w:val="24"/>
        </w:rPr>
      </w:pPr>
      <w:r w:rsidRPr="00A37735">
        <w:rPr>
          <w:rFonts w:ascii="Book Antiqua" w:hAnsi="Book Antiqua" w:cs="Arial"/>
          <w:b/>
          <w:sz w:val="24"/>
          <w:szCs w:val="24"/>
        </w:rPr>
        <w:t xml:space="preserve">Tehnička sukladnost: </w:t>
      </w:r>
    </w:p>
    <w:p w:rsidR="004F1637" w:rsidRPr="00A37735" w:rsidRDefault="004F1637" w:rsidP="004F1637">
      <w:pPr>
        <w:spacing w:after="0" w:line="240" w:lineRule="auto"/>
        <w:ind w:left="1080"/>
        <w:jc w:val="both"/>
        <w:rPr>
          <w:rFonts w:ascii="Book Antiqua" w:hAnsi="Book Antiqua" w:cs="Arial"/>
          <w:sz w:val="24"/>
          <w:szCs w:val="24"/>
        </w:rPr>
      </w:pPr>
    </w:p>
    <w:p w:rsidR="004F1637" w:rsidRPr="00A37735" w:rsidRDefault="004F1637" w:rsidP="004F1637">
      <w:pPr>
        <w:spacing w:after="0" w:line="240" w:lineRule="auto"/>
        <w:ind w:left="1080"/>
        <w:jc w:val="both"/>
        <w:rPr>
          <w:rFonts w:ascii="Book Antiqua" w:hAnsi="Book Antiqua" w:cs="Arial"/>
          <w:sz w:val="24"/>
          <w:szCs w:val="24"/>
        </w:rPr>
      </w:pPr>
      <w:r w:rsidRPr="00A37735">
        <w:rPr>
          <w:rFonts w:ascii="Book Antiqua" w:hAnsi="Book Antiqua" w:cs="Arial"/>
          <w:sz w:val="24"/>
          <w:szCs w:val="24"/>
        </w:rPr>
        <w:t>Izvođač radova dužan je izdati izjavu o jamstvenom roku na izvedene radove na  rok  od minimalno 2 godine.</w:t>
      </w:r>
    </w:p>
    <w:p w:rsidR="00ED2F7E" w:rsidRPr="00A37735" w:rsidRDefault="00ED2F7E">
      <w:pPr>
        <w:spacing w:after="0"/>
        <w:jc w:val="both"/>
        <w:rPr>
          <w:rFonts w:ascii="Book Antiqua" w:hAnsi="Book Antiqua" w:cs="Arial"/>
          <w:sz w:val="24"/>
          <w:szCs w:val="24"/>
        </w:rPr>
      </w:pP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4.</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VISINA UDJELA SU</w:t>
      </w:r>
      <w:r w:rsidR="00920E37" w:rsidRPr="00A37735">
        <w:rPr>
          <w:rFonts w:ascii="Book Antiqua" w:hAnsi="Book Antiqua" w:cs="Arial"/>
          <w:b/>
          <w:sz w:val="24"/>
          <w:szCs w:val="24"/>
        </w:rPr>
        <w:t>FINANC</w:t>
      </w:r>
      <w:r w:rsidRPr="00A37735">
        <w:rPr>
          <w:rFonts w:ascii="Book Antiqua" w:hAnsi="Book Antiqua" w:cs="Arial"/>
          <w:b/>
          <w:sz w:val="24"/>
          <w:szCs w:val="24"/>
        </w:rPr>
        <w:t xml:space="preserve">IRANJA </w:t>
      </w:r>
    </w:p>
    <w:p w:rsidR="00C436B3" w:rsidRPr="00A37735" w:rsidRDefault="00E75F88" w:rsidP="009440DB">
      <w:pPr>
        <w:spacing w:after="0"/>
        <w:jc w:val="both"/>
        <w:rPr>
          <w:rFonts w:ascii="Book Antiqua" w:hAnsi="Book Antiqua" w:cs="Arial"/>
          <w:sz w:val="24"/>
          <w:szCs w:val="24"/>
        </w:rPr>
      </w:pPr>
      <w:r w:rsidRPr="00A37735">
        <w:rPr>
          <w:rFonts w:ascii="Book Antiqua" w:hAnsi="Book Antiqua" w:cs="Arial"/>
          <w:sz w:val="24"/>
          <w:szCs w:val="24"/>
        </w:rPr>
        <w:t>Ukupni troškovi opreme i ugradnje mjera za povećanje energetske učinkovitosti kod fizičkih osoba u kućanstvima Provoditelja natječaja bit će su</w:t>
      </w:r>
      <w:r w:rsidR="00920E37" w:rsidRPr="00A37735">
        <w:rPr>
          <w:rFonts w:ascii="Book Antiqua" w:hAnsi="Book Antiqua" w:cs="Arial"/>
          <w:sz w:val="24"/>
          <w:szCs w:val="24"/>
        </w:rPr>
        <w:t>financ</w:t>
      </w:r>
      <w:r w:rsidRPr="00A37735">
        <w:rPr>
          <w:rFonts w:ascii="Book Antiqua" w:hAnsi="Book Antiqua" w:cs="Arial"/>
          <w:sz w:val="24"/>
          <w:szCs w:val="24"/>
        </w:rPr>
        <w:t xml:space="preserve">irani nepovratnim novčanim sredstvima u obliku Vrijednosnog kupona u </w:t>
      </w:r>
      <w:r w:rsidR="005375A9" w:rsidRPr="00A37735">
        <w:rPr>
          <w:rFonts w:ascii="Book Antiqua" w:hAnsi="Book Antiqua" w:cs="Arial"/>
          <w:sz w:val="24"/>
          <w:szCs w:val="24"/>
        </w:rPr>
        <w:t xml:space="preserve">ukupnom </w:t>
      </w:r>
      <w:r w:rsidRPr="00A37735">
        <w:rPr>
          <w:rFonts w:ascii="Book Antiqua" w:hAnsi="Book Antiqua" w:cs="Arial"/>
          <w:sz w:val="24"/>
          <w:szCs w:val="24"/>
        </w:rPr>
        <w:t>iznosu od</w:t>
      </w:r>
      <w:r w:rsidR="00730304" w:rsidRPr="00A37735">
        <w:rPr>
          <w:rFonts w:ascii="Book Antiqua" w:hAnsi="Book Antiqua" w:cs="Arial"/>
          <w:sz w:val="24"/>
          <w:szCs w:val="24"/>
        </w:rPr>
        <w:t xml:space="preserve"> </w:t>
      </w:r>
      <w:r w:rsidRPr="00A37735">
        <w:rPr>
          <w:rFonts w:ascii="Book Antiqua" w:hAnsi="Book Antiqua" w:cs="Arial"/>
          <w:sz w:val="24"/>
          <w:szCs w:val="24"/>
        </w:rPr>
        <w:t xml:space="preserve"> </w:t>
      </w:r>
      <w:r w:rsidR="003D594F" w:rsidRPr="00A37735">
        <w:rPr>
          <w:rFonts w:ascii="Book Antiqua" w:hAnsi="Book Antiqua" w:cs="Arial"/>
          <w:sz w:val="24"/>
          <w:szCs w:val="24"/>
        </w:rPr>
        <w:t>82,5</w:t>
      </w:r>
      <w:r w:rsidR="009440DB" w:rsidRPr="00A37735">
        <w:rPr>
          <w:rFonts w:ascii="Book Antiqua" w:hAnsi="Book Antiqua" w:cs="Arial"/>
          <w:sz w:val="24"/>
          <w:szCs w:val="24"/>
        </w:rPr>
        <w:t>%</w:t>
      </w:r>
      <w:r w:rsidR="00DF0B4A" w:rsidRPr="00A37735">
        <w:rPr>
          <w:rFonts w:ascii="Book Antiqua" w:hAnsi="Book Antiqua" w:cs="Arial"/>
          <w:sz w:val="24"/>
          <w:szCs w:val="24"/>
        </w:rPr>
        <w:t xml:space="preserve"> ukupno prihvatljivih troškova, odnosno do najvećeg iznosa od 61.875,00 kn (uključujući zakonsku stopu PDV-a) po kućanstvu.</w:t>
      </w:r>
      <w:r w:rsidR="009440DB" w:rsidRPr="00A37735">
        <w:rPr>
          <w:rFonts w:ascii="Book Antiqua" w:hAnsi="Book Antiqua" w:cs="Arial"/>
          <w:sz w:val="24"/>
          <w:szCs w:val="24"/>
        </w:rPr>
        <w:t xml:space="preserve"> </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5.</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UVJETI KOJIMA PODNOSITELJI PRIJAVA MORAJU UDOVOLJAVATI</w:t>
      </w:r>
    </w:p>
    <w:p w:rsidR="00C436B3" w:rsidRPr="00A37735" w:rsidRDefault="00E75F88">
      <w:pPr>
        <w:jc w:val="both"/>
        <w:rPr>
          <w:rFonts w:ascii="Book Antiqua" w:hAnsi="Book Antiqua" w:cs="Arial"/>
          <w:sz w:val="24"/>
          <w:szCs w:val="24"/>
        </w:rPr>
      </w:pPr>
      <w:r w:rsidRPr="00A37735">
        <w:rPr>
          <w:rFonts w:ascii="Book Antiqua" w:hAnsi="Book Antiqua" w:cs="Arial"/>
          <w:sz w:val="24"/>
          <w:szCs w:val="24"/>
        </w:rPr>
        <w:t>Podnositelj prijave može biti isključivo vlasnik ili više suvlasnika jednog kućanstva</w:t>
      </w:r>
      <w:r w:rsidR="000111FF" w:rsidRPr="00A37735">
        <w:rPr>
          <w:rFonts w:ascii="Book Antiqua" w:hAnsi="Book Antiqua" w:cs="Arial"/>
          <w:sz w:val="24"/>
          <w:szCs w:val="24"/>
        </w:rPr>
        <w:t>, ili ako je predmetna obiteljska kuća u vlasništvu člana/članova njegove uže obitelji</w:t>
      </w:r>
      <w:r w:rsidRPr="00A37735">
        <w:rPr>
          <w:rFonts w:ascii="Book Antiqua" w:hAnsi="Book Antiqua" w:cs="Arial"/>
          <w:sz w:val="24"/>
          <w:szCs w:val="24"/>
        </w:rPr>
        <w:t>, sukladno članku 2. ovog Pravilnika. Uvjeti kojima podnositelj prijave mora udovoljavati kako bi ostvario pravo na su</w:t>
      </w:r>
      <w:r w:rsidR="00C70DA1" w:rsidRPr="00A37735">
        <w:rPr>
          <w:rFonts w:ascii="Book Antiqua" w:hAnsi="Book Antiqua" w:cs="Arial"/>
          <w:sz w:val="24"/>
          <w:szCs w:val="24"/>
        </w:rPr>
        <w:t>financiranje</w:t>
      </w:r>
      <w:r w:rsidRPr="00A37735">
        <w:rPr>
          <w:rFonts w:ascii="Book Antiqua" w:hAnsi="Book Antiqua" w:cs="Arial"/>
          <w:sz w:val="24"/>
          <w:szCs w:val="24"/>
        </w:rPr>
        <w:t>:</w:t>
      </w:r>
    </w:p>
    <w:p w:rsidR="00C436B3" w:rsidRPr="00A37735" w:rsidRDefault="00E75F88">
      <w:pPr>
        <w:numPr>
          <w:ilvl w:val="0"/>
          <w:numId w:val="12"/>
        </w:numPr>
        <w:spacing w:after="0"/>
        <w:ind w:left="720" w:hanging="358"/>
        <w:jc w:val="both"/>
        <w:rPr>
          <w:rFonts w:ascii="Book Antiqua" w:hAnsi="Book Antiqua" w:cs="Arial"/>
          <w:sz w:val="24"/>
          <w:szCs w:val="24"/>
        </w:rPr>
      </w:pPr>
      <w:r w:rsidRPr="00A37735">
        <w:rPr>
          <w:rFonts w:ascii="Book Antiqua" w:hAnsi="Book Antiqua" w:cs="Arial"/>
          <w:sz w:val="24"/>
          <w:szCs w:val="24"/>
        </w:rPr>
        <w:t xml:space="preserve">ima prijavljeno prebivalište na adresi </w:t>
      </w:r>
      <w:r w:rsidR="009440DB" w:rsidRPr="00A37735">
        <w:rPr>
          <w:rFonts w:ascii="Book Antiqua" w:hAnsi="Book Antiqua" w:cs="Arial"/>
          <w:sz w:val="24"/>
          <w:szCs w:val="24"/>
        </w:rPr>
        <w:t>obiteljske kuće na kojoj</w:t>
      </w:r>
      <w:r w:rsidRPr="00A37735">
        <w:rPr>
          <w:rFonts w:ascii="Book Antiqua" w:hAnsi="Book Antiqua" w:cs="Arial"/>
          <w:sz w:val="24"/>
          <w:szCs w:val="24"/>
        </w:rPr>
        <w:t xml:space="preserve"> se planira provedba mjera EnU, a koji se nalazi na području Provoditelja natječaja; </w:t>
      </w:r>
    </w:p>
    <w:p w:rsidR="00C436B3" w:rsidRPr="00A37735" w:rsidRDefault="00E75F88">
      <w:pPr>
        <w:numPr>
          <w:ilvl w:val="0"/>
          <w:numId w:val="12"/>
        </w:numPr>
        <w:spacing w:after="0"/>
        <w:ind w:left="720" w:hanging="358"/>
        <w:jc w:val="both"/>
        <w:rPr>
          <w:rFonts w:ascii="Book Antiqua" w:hAnsi="Book Antiqua" w:cs="Arial"/>
          <w:sz w:val="24"/>
          <w:szCs w:val="24"/>
        </w:rPr>
      </w:pPr>
      <w:r w:rsidRPr="00A37735">
        <w:rPr>
          <w:rFonts w:ascii="Book Antiqua" w:hAnsi="Book Antiqua" w:cs="Arial"/>
          <w:sz w:val="24"/>
          <w:szCs w:val="24"/>
        </w:rPr>
        <w:t>posjeduje d</w:t>
      </w:r>
      <w:r w:rsidR="009440DB" w:rsidRPr="00A37735">
        <w:rPr>
          <w:rFonts w:ascii="Book Antiqua" w:hAnsi="Book Antiqua" w:cs="Arial"/>
          <w:sz w:val="24"/>
          <w:szCs w:val="24"/>
        </w:rPr>
        <w:t xml:space="preserve">okaz o vlasništvu nad izgrađenom obiteljskom kućom </w:t>
      </w:r>
      <w:r w:rsidRPr="00A37735">
        <w:rPr>
          <w:rFonts w:ascii="Book Antiqua" w:hAnsi="Book Antiqua" w:cs="Arial"/>
          <w:sz w:val="24"/>
          <w:szCs w:val="24"/>
        </w:rPr>
        <w:t>na kojem se planira provedba mjera EnU;</w:t>
      </w:r>
    </w:p>
    <w:p w:rsidR="00C436B3" w:rsidRPr="00A37735" w:rsidRDefault="00E75F88">
      <w:pPr>
        <w:numPr>
          <w:ilvl w:val="0"/>
          <w:numId w:val="12"/>
        </w:numPr>
        <w:spacing w:after="0"/>
        <w:ind w:left="720" w:hanging="358"/>
        <w:jc w:val="both"/>
        <w:rPr>
          <w:rFonts w:ascii="Book Antiqua" w:hAnsi="Book Antiqua" w:cs="Arial"/>
          <w:sz w:val="24"/>
          <w:szCs w:val="24"/>
        </w:rPr>
      </w:pPr>
      <w:r w:rsidRPr="00A37735">
        <w:rPr>
          <w:rFonts w:ascii="Book Antiqua" w:hAnsi="Book Antiqua" w:cs="Arial"/>
          <w:sz w:val="24"/>
          <w:szCs w:val="24"/>
        </w:rPr>
        <w:t xml:space="preserve">posjeduje </w:t>
      </w:r>
      <w:r w:rsidR="00E03644" w:rsidRPr="00A37735">
        <w:rPr>
          <w:rFonts w:ascii="Book Antiqua" w:hAnsi="Book Antiqua" w:cs="Arial"/>
          <w:sz w:val="24"/>
          <w:szCs w:val="24"/>
        </w:rPr>
        <w:t>dokaz da je kuća postojeća u smislu Zakona o gradnji (NN 153/13)</w:t>
      </w:r>
      <w:r w:rsidRPr="00A37735">
        <w:rPr>
          <w:rFonts w:ascii="Book Antiqua" w:hAnsi="Book Antiqua" w:cs="Arial"/>
          <w:sz w:val="24"/>
          <w:szCs w:val="24"/>
        </w:rPr>
        <w:t xml:space="preserve">; </w:t>
      </w:r>
    </w:p>
    <w:p w:rsidR="00C436B3" w:rsidRPr="00A37735" w:rsidRDefault="00E75F88">
      <w:pPr>
        <w:numPr>
          <w:ilvl w:val="0"/>
          <w:numId w:val="12"/>
        </w:numPr>
        <w:spacing w:after="0"/>
        <w:ind w:left="720" w:hanging="358"/>
        <w:rPr>
          <w:rFonts w:ascii="Book Antiqua" w:hAnsi="Book Antiqua" w:cs="Arial"/>
          <w:sz w:val="24"/>
          <w:szCs w:val="24"/>
        </w:rPr>
      </w:pPr>
      <w:r w:rsidRPr="00A37735">
        <w:rPr>
          <w:rFonts w:ascii="Book Antiqua" w:hAnsi="Book Antiqua" w:cs="Arial"/>
          <w:sz w:val="24"/>
          <w:szCs w:val="24"/>
        </w:rPr>
        <w:t xml:space="preserve">obvezuje se da će savjesno i cjelovito popuniti Prijavni obrazac za podnošenje zahtjeva za </w:t>
      </w:r>
      <w:r w:rsidR="00F23DCB" w:rsidRPr="00A37735">
        <w:rPr>
          <w:rFonts w:ascii="Book Antiqua" w:hAnsi="Book Antiqua" w:cs="Arial"/>
          <w:sz w:val="24"/>
          <w:szCs w:val="24"/>
        </w:rPr>
        <w:t>sufinanciranje</w:t>
      </w:r>
      <w:r w:rsidRPr="00A37735">
        <w:rPr>
          <w:rFonts w:ascii="Book Antiqua" w:hAnsi="Book Antiqua" w:cs="Arial"/>
          <w:sz w:val="24"/>
          <w:szCs w:val="24"/>
        </w:rPr>
        <w:t xml:space="preserve"> mjera EnU sa točnim podacima;</w:t>
      </w:r>
    </w:p>
    <w:p w:rsidR="00C436B3" w:rsidRPr="00A37735" w:rsidRDefault="00E75F88">
      <w:pPr>
        <w:numPr>
          <w:ilvl w:val="0"/>
          <w:numId w:val="12"/>
        </w:numPr>
        <w:ind w:left="720" w:hanging="358"/>
        <w:rPr>
          <w:rFonts w:ascii="Book Antiqua" w:hAnsi="Book Antiqua" w:cs="Arial"/>
          <w:sz w:val="24"/>
          <w:szCs w:val="24"/>
        </w:rPr>
      </w:pPr>
      <w:r w:rsidRPr="00A37735">
        <w:rPr>
          <w:rFonts w:ascii="Book Antiqua" w:hAnsi="Book Antiqua" w:cs="Arial"/>
          <w:sz w:val="24"/>
          <w:szCs w:val="24"/>
        </w:rPr>
        <w:t xml:space="preserve">obvezuje se da će ugraditi mjeru EnU tek nakon </w:t>
      </w:r>
      <w:r w:rsidR="009440DB" w:rsidRPr="00A37735">
        <w:rPr>
          <w:rFonts w:ascii="Book Antiqua" w:hAnsi="Book Antiqua" w:cs="Arial"/>
          <w:sz w:val="24"/>
          <w:szCs w:val="24"/>
        </w:rPr>
        <w:t xml:space="preserve">dana objave Zaključka o utvrđivanju bodovne liste i odabiru korisnika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a sve prema naputcima iz </w:t>
      </w:r>
      <w:r w:rsidRPr="00A37735">
        <w:rPr>
          <w:rFonts w:ascii="Book Antiqua" w:hAnsi="Book Antiqua" w:cs="Arial"/>
          <w:i/>
          <w:sz w:val="24"/>
          <w:szCs w:val="24"/>
        </w:rPr>
        <w:t>Ugovora o međusobnim pravima i obvezama u svezi su</w:t>
      </w:r>
      <w:r w:rsidR="00096E24" w:rsidRPr="00A37735">
        <w:rPr>
          <w:rFonts w:ascii="Book Antiqua" w:hAnsi="Book Antiqua" w:cs="Arial"/>
          <w:i/>
          <w:sz w:val="24"/>
          <w:szCs w:val="24"/>
        </w:rPr>
        <w:t>financ</w:t>
      </w:r>
      <w:r w:rsidRPr="00A37735">
        <w:rPr>
          <w:rFonts w:ascii="Book Antiqua" w:hAnsi="Book Antiqua" w:cs="Arial"/>
          <w:i/>
          <w:sz w:val="24"/>
          <w:szCs w:val="24"/>
        </w:rPr>
        <w:t xml:space="preserve">iranja </w:t>
      </w:r>
      <w:r w:rsidRPr="00A37735">
        <w:rPr>
          <w:rFonts w:ascii="Book Antiqua" w:hAnsi="Book Antiqua" w:cs="Arial"/>
          <w:i/>
          <w:sz w:val="24"/>
          <w:szCs w:val="24"/>
        </w:rPr>
        <w:lastRenderedPageBreak/>
        <w:t>troškova provedbe mjera povećanja energetske učinkovitosti</w:t>
      </w:r>
      <w:r w:rsidRPr="00A37735">
        <w:rPr>
          <w:rFonts w:ascii="Book Antiqua" w:hAnsi="Book Antiqua" w:cs="Arial"/>
          <w:sz w:val="24"/>
          <w:szCs w:val="24"/>
        </w:rPr>
        <w:t xml:space="preserve"> ko</w:t>
      </w:r>
      <w:r w:rsidR="009440DB" w:rsidRPr="00A37735">
        <w:rPr>
          <w:rFonts w:ascii="Book Antiqua" w:hAnsi="Book Antiqua" w:cs="Arial"/>
          <w:sz w:val="24"/>
          <w:szCs w:val="24"/>
        </w:rPr>
        <w:t>jeg će potpisati s Provoditeljem</w:t>
      </w:r>
      <w:r w:rsidRPr="00A37735">
        <w:rPr>
          <w:rFonts w:ascii="Book Antiqua" w:hAnsi="Book Antiqua" w:cs="Arial"/>
          <w:sz w:val="24"/>
          <w:szCs w:val="24"/>
        </w:rPr>
        <w:t xml:space="preserve"> natječaja.</w:t>
      </w:r>
    </w:p>
    <w:p w:rsidR="00C436B3" w:rsidRPr="00A37735" w:rsidRDefault="00E75F88">
      <w:pPr>
        <w:rPr>
          <w:rFonts w:ascii="Book Antiqua" w:hAnsi="Book Antiqua" w:cs="Arial"/>
          <w:sz w:val="24"/>
          <w:szCs w:val="24"/>
        </w:rPr>
      </w:pPr>
      <w:r w:rsidRPr="00A37735">
        <w:rPr>
          <w:rFonts w:ascii="Book Antiqua" w:hAnsi="Book Antiqua" w:cs="Arial"/>
          <w:sz w:val="24"/>
          <w:szCs w:val="24"/>
        </w:rPr>
        <w:t>Ukoliko podnositelj prijave ne zadovoljava jedan ili više od navedenih uvjeta njegova prijava automatski će se izbaciti iz daljnjeg postupka.</w:t>
      </w:r>
    </w:p>
    <w:p w:rsidR="00C436B3" w:rsidRPr="00A37735" w:rsidRDefault="00C436B3">
      <w:pPr>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6.</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OBAVEZNA DOKUMENTACIJA</w:t>
      </w: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Podnositelj prijave na Natječaj dužan je dostaviti sljedeću dokumentaciju:</w:t>
      </w:r>
    </w:p>
    <w:p w:rsidR="00C436B3" w:rsidRPr="00A37735" w:rsidRDefault="00E75F88">
      <w:pPr>
        <w:spacing w:after="0"/>
        <w:ind w:left="709" w:hanging="358"/>
        <w:jc w:val="both"/>
        <w:rPr>
          <w:rFonts w:ascii="Book Antiqua" w:hAnsi="Book Antiqua" w:cs="Arial"/>
          <w:sz w:val="24"/>
          <w:szCs w:val="24"/>
        </w:rPr>
      </w:pPr>
      <w:r w:rsidRPr="00A37735">
        <w:rPr>
          <w:rFonts w:ascii="Book Antiqua" w:hAnsi="Book Antiqua" w:cs="Arial"/>
          <w:sz w:val="24"/>
          <w:szCs w:val="24"/>
        </w:rPr>
        <w:t xml:space="preserve">1. potpisan i cjelovito popunjen </w:t>
      </w:r>
      <w:r w:rsidRPr="00A37735">
        <w:rPr>
          <w:rFonts w:ascii="Book Antiqua" w:hAnsi="Book Antiqua" w:cs="Arial"/>
          <w:i/>
          <w:sz w:val="24"/>
          <w:szCs w:val="24"/>
        </w:rPr>
        <w:t xml:space="preserve">Prijavni obrazac za podnošenje zahtjeva za </w:t>
      </w:r>
      <w:r w:rsidR="00F23DCB" w:rsidRPr="00A37735">
        <w:rPr>
          <w:rFonts w:ascii="Book Antiqua" w:hAnsi="Book Antiqua" w:cs="Arial"/>
          <w:i/>
          <w:sz w:val="24"/>
          <w:szCs w:val="24"/>
        </w:rPr>
        <w:t>sufinanciranje</w:t>
      </w:r>
      <w:r w:rsidRPr="00A37735">
        <w:rPr>
          <w:rFonts w:ascii="Book Antiqua" w:hAnsi="Book Antiqua" w:cs="Arial"/>
          <w:i/>
          <w:sz w:val="24"/>
          <w:szCs w:val="24"/>
        </w:rPr>
        <w:t xml:space="preserve"> mjera EnU (u tekstu: </w:t>
      </w:r>
      <w:r w:rsidRPr="00A37735">
        <w:rPr>
          <w:rFonts w:ascii="Book Antiqua" w:hAnsi="Book Antiqua" w:cs="Arial"/>
          <w:b/>
          <w:i/>
          <w:sz w:val="24"/>
          <w:szCs w:val="24"/>
        </w:rPr>
        <w:t>Prijavni obrazac</w:t>
      </w:r>
      <w:r w:rsidRPr="00A37735">
        <w:rPr>
          <w:rFonts w:ascii="Book Antiqua" w:hAnsi="Book Antiqua" w:cs="Arial"/>
          <w:i/>
          <w:sz w:val="24"/>
          <w:szCs w:val="24"/>
        </w:rPr>
        <w:t>)</w:t>
      </w:r>
      <w:r w:rsidRPr="00A37735">
        <w:rPr>
          <w:rFonts w:ascii="Book Antiqua" w:hAnsi="Book Antiqua" w:cs="Arial"/>
          <w:sz w:val="24"/>
          <w:szCs w:val="24"/>
        </w:rPr>
        <w:t xml:space="preserve"> kojeg ovjerava vlasnik ili u slučaju većeg broja vlasnika svi suvlasnici (</w:t>
      </w:r>
      <w:r w:rsidRPr="00A37735">
        <w:rPr>
          <w:rFonts w:ascii="Book Antiqua" w:hAnsi="Book Antiqua" w:cs="Arial"/>
          <w:b/>
          <w:sz w:val="24"/>
          <w:szCs w:val="24"/>
        </w:rPr>
        <w:t xml:space="preserve">Prilog </w:t>
      </w:r>
      <w:r w:rsidR="003D594F" w:rsidRPr="00A37735">
        <w:rPr>
          <w:rFonts w:ascii="Book Antiqua" w:hAnsi="Book Antiqua" w:cs="Arial"/>
          <w:b/>
          <w:sz w:val="24"/>
          <w:szCs w:val="24"/>
        </w:rPr>
        <w:t>1</w:t>
      </w:r>
      <w:r w:rsidRPr="00A37735">
        <w:rPr>
          <w:rFonts w:ascii="Book Antiqua" w:hAnsi="Book Antiqua" w:cs="Arial"/>
          <w:b/>
          <w:sz w:val="24"/>
          <w:szCs w:val="24"/>
        </w:rPr>
        <w:t>.</w:t>
      </w:r>
      <w:r w:rsidRPr="00A37735">
        <w:rPr>
          <w:rFonts w:ascii="Book Antiqua" w:hAnsi="Book Antiqua" w:cs="Arial"/>
          <w:sz w:val="24"/>
          <w:szCs w:val="24"/>
        </w:rPr>
        <w:t>)</w:t>
      </w:r>
    </w:p>
    <w:p w:rsidR="00C436B3" w:rsidRPr="00A37735" w:rsidRDefault="00E75F88">
      <w:pPr>
        <w:spacing w:after="0"/>
        <w:ind w:left="709" w:hanging="358"/>
        <w:jc w:val="both"/>
        <w:rPr>
          <w:rFonts w:ascii="Book Antiqua" w:hAnsi="Book Antiqua" w:cs="Arial"/>
          <w:sz w:val="24"/>
          <w:szCs w:val="24"/>
        </w:rPr>
      </w:pPr>
      <w:r w:rsidRPr="00A37735">
        <w:rPr>
          <w:rFonts w:ascii="Book Antiqua" w:hAnsi="Book Antiqua" w:cs="Arial"/>
          <w:sz w:val="24"/>
          <w:szCs w:val="24"/>
        </w:rPr>
        <w:t>2. za podnositelja prijave: presliku osobne iskaznice (OBOSTRANA PRESLIKA) ili uvjerenje o prebivalištu podnositelja prijave ne starije od 30 dana (IZVORNIK);</w:t>
      </w:r>
    </w:p>
    <w:p w:rsidR="00C436B3" w:rsidRPr="00A37735" w:rsidRDefault="00E27A6A">
      <w:pPr>
        <w:spacing w:after="0"/>
        <w:ind w:left="709" w:hanging="358"/>
        <w:jc w:val="both"/>
        <w:rPr>
          <w:rFonts w:ascii="Book Antiqua" w:hAnsi="Book Antiqua" w:cs="Arial"/>
          <w:sz w:val="24"/>
          <w:szCs w:val="24"/>
        </w:rPr>
      </w:pPr>
      <w:r w:rsidRPr="00A37735">
        <w:rPr>
          <w:rFonts w:ascii="Book Antiqua" w:hAnsi="Book Antiqua" w:cs="Arial"/>
          <w:sz w:val="24"/>
          <w:szCs w:val="24"/>
        </w:rPr>
        <w:t>3. za sve ostale osobe s</w:t>
      </w:r>
      <w:r w:rsidR="00E75F88" w:rsidRPr="00A37735">
        <w:rPr>
          <w:rFonts w:ascii="Book Antiqua" w:hAnsi="Book Antiqua" w:cs="Arial"/>
          <w:sz w:val="24"/>
          <w:szCs w:val="24"/>
        </w:rPr>
        <w:t xml:space="preserve"> prebivalištem na adresi predmetnog kućanstva: presliku osobne iskaznice (OBOSTRANA PRESLIKA) ili uvjerenje o prebivalištu (IZVORNIK, ne stariji od 30 dana) ;</w:t>
      </w:r>
    </w:p>
    <w:p w:rsidR="00C436B3" w:rsidRPr="00A37735" w:rsidRDefault="00E75F88">
      <w:pPr>
        <w:spacing w:after="0"/>
        <w:ind w:left="709" w:hanging="358"/>
        <w:jc w:val="both"/>
        <w:rPr>
          <w:rFonts w:ascii="Book Antiqua" w:hAnsi="Book Antiqua" w:cs="Arial"/>
          <w:sz w:val="24"/>
          <w:szCs w:val="24"/>
        </w:rPr>
      </w:pPr>
      <w:r w:rsidRPr="00A37735">
        <w:rPr>
          <w:rFonts w:ascii="Book Antiqua" w:hAnsi="Book Antiqua" w:cs="Arial"/>
          <w:sz w:val="24"/>
          <w:szCs w:val="24"/>
        </w:rPr>
        <w:t>4. vlasnički list (gruntovni izvadak) za kućanstvo na koje se planira provedba mjera EnU (IZVORNIK, ne stariji od 30 dana);</w:t>
      </w:r>
    </w:p>
    <w:p w:rsidR="00101149" w:rsidRPr="00A37735" w:rsidRDefault="00E75F88" w:rsidP="00101149">
      <w:pPr>
        <w:spacing w:after="0"/>
        <w:ind w:left="709" w:hanging="358"/>
        <w:rPr>
          <w:rFonts w:ascii="Book Antiqua" w:hAnsi="Book Antiqua" w:cs="Arial"/>
          <w:sz w:val="24"/>
          <w:szCs w:val="24"/>
        </w:rPr>
      </w:pPr>
      <w:r w:rsidRPr="00A37735">
        <w:rPr>
          <w:rFonts w:ascii="Book Antiqua" w:hAnsi="Book Antiqua" w:cs="Arial"/>
          <w:sz w:val="24"/>
          <w:szCs w:val="24"/>
        </w:rPr>
        <w:t xml:space="preserve">5. dokaz </w:t>
      </w:r>
      <w:r w:rsidR="00DA5EFC" w:rsidRPr="00A37735">
        <w:rPr>
          <w:rFonts w:ascii="Book Antiqua" w:hAnsi="Book Antiqua" w:cs="Arial"/>
          <w:sz w:val="24"/>
          <w:szCs w:val="24"/>
        </w:rPr>
        <w:t>da je obiteljska kuća na kojoj se provodi mjera EnU postojeća</w:t>
      </w:r>
      <w:r w:rsidRPr="00A37735">
        <w:rPr>
          <w:rFonts w:ascii="Book Antiqua" w:hAnsi="Book Antiqua" w:cs="Arial"/>
          <w:sz w:val="24"/>
          <w:szCs w:val="24"/>
        </w:rPr>
        <w:t xml:space="preserve"> </w:t>
      </w:r>
      <w:r w:rsidR="00101149" w:rsidRPr="00A37735">
        <w:rPr>
          <w:rFonts w:ascii="Book Antiqua" w:hAnsi="Book Antiqua" w:cs="Arial"/>
          <w:sz w:val="24"/>
          <w:szCs w:val="24"/>
        </w:rPr>
        <w:t xml:space="preserve">(PRESLIKA IZVORNIKA) – priznaju se dokumenti sukladno Zakonu o gradnji (NN </w:t>
      </w:r>
      <w:r w:rsidR="00DA5EFC" w:rsidRPr="00A37735">
        <w:rPr>
          <w:rFonts w:ascii="Book Antiqua" w:hAnsi="Book Antiqua" w:cs="Arial"/>
          <w:sz w:val="24"/>
          <w:szCs w:val="24"/>
        </w:rPr>
        <w:t>153/13);</w:t>
      </w:r>
    </w:p>
    <w:p w:rsidR="00DD344A" w:rsidRPr="00A37735" w:rsidRDefault="00101149" w:rsidP="00101149">
      <w:pPr>
        <w:spacing w:after="0"/>
        <w:ind w:left="709" w:hanging="358"/>
        <w:rPr>
          <w:rFonts w:ascii="Book Antiqua" w:hAnsi="Book Antiqua" w:cs="Arial"/>
          <w:color w:val="auto"/>
          <w:sz w:val="24"/>
          <w:szCs w:val="24"/>
        </w:rPr>
      </w:pPr>
      <w:r w:rsidRPr="00A37735">
        <w:rPr>
          <w:rFonts w:ascii="Book Antiqua" w:hAnsi="Book Antiqua" w:cs="Arial"/>
          <w:color w:val="auto"/>
          <w:sz w:val="24"/>
          <w:szCs w:val="24"/>
        </w:rPr>
        <w:t xml:space="preserve">6.  projektantski troškovnik ili neobvezujući ponudbeni troškovnik proizvođača/dobavljača radova sa detaljnom </w:t>
      </w:r>
      <w:r w:rsidR="00DA5EFC" w:rsidRPr="00A37735">
        <w:rPr>
          <w:rFonts w:ascii="Book Antiqua" w:hAnsi="Book Antiqua" w:cs="Arial"/>
          <w:color w:val="auto"/>
          <w:sz w:val="24"/>
          <w:szCs w:val="24"/>
        </w:rPr>
        <w:t>specifikacijom (prema uvjetima N</w:t>
      </w:r>
      <w:r w:rsidRPr="00A37735">
        <w:rPr>
          <w:rFonts w:ascii="Book Antiqua" w:hAnsi="Book Antiqua" w:cs="Arial"/>
          <w:color w:val="auto"/>
          <w:sz w:val="24"/>
          <w:szCs w:val="24"/>
        </w:rPr>
        <w:t>atječaja)</w:t>
      </w:r>
      <w:r w:rsidR="00DA5EFC" w:rsidRPr="00A37735">
        <w:rPr>
          <w:rFonts w:ascii="Book Antiqua" w:hAnsi="Book Antiqua" w:cs="Arial"/>
          <w:color w:val="auto"/>
          <w:sz w:val="24"/>
          <w:szCs w:val="24"/>
        </w:rPr>
        <w:t>;</w:t>
      </w:r>
    </w:p>
    <w:p w:rsidR="00C436B3" w:rsidRPr="00A37735" w:rsidRDefault="00DD344A" w:rsidP="00101149">
      <w:pPr>
        <w:spacing w:after="0"/>
        <w:ind w:left="709" w:hanging="358"/>
        <w:rPr>
          <w:rFonts w:ascii="Book Antiqua" w:hAnsi="Book Antiqua" w:cs="Arial"/>
          <w:sz w:val="24"/>
          <w:szCs w:val="24"/>
        </w:rPr>
      </w:pPr>
      <w:r w:rsidRPr="00A37735">
        <w:rPr>
          <w:rFonts w:ascii="Book Antiqua" w:hAnsi="Book Antiqua" w:cs="Arial"/>
          <w:sz w:val="24"/>
          <w:szCs w:val="24"/>
        </w:rPr>
        <w:t xml:space="preserve">7. </w:t>
      </w:r>
      <w:r w:rsidRPr="00A37735">
        <w:rPr>
          <w:rFonts w:ascii="Book Antiqua" w:eastAsia="Times New Roman" w:hAnsi="Book Antiqua" w:cs="Arial"/>
          <w:color w:val="auto"/>
          <w:sz w:val="24"/>
          <w:szCs w:val="24"/>
        </w:rPr>
        <w:t xml:space="preserve">za </w:t>
      </w:r>
      <w:r w:rsidRPr="00A37735">
        <w:rPr>
          <w:rFonts w:ascii="Book Antiqua" w:eastAsia="Times New Roman" w:hAnsi="Book Antiqua" w:cs="Arial"/>
          <w:color w:val="auto"/>
          <w:sz w:val="24"/>
          <w:szCs w:val="24"/>
          <w:u w:val="single"/>
        </w:rPr>
        <w:t>zaštićene</w:t>
      </w:r>
      <w:r w:rsidRPr="00A37735">
        <w:rPr>
          <w:rFonts w:ascii="Book Antiqua" w:eastAsia="Times New Roman" w:hAnsi="Book Antiqua" w:cs="Arial"/>
          <w:color w:val="auto"/>
          <w:sz w:val="24"/>
          <w:szCs w:val="24"/>
        </w:rPr>
        <w:t xml:space="preserve"> objekte potrebno je priložiti mišljenje nadležnog Konzervatorskog odjela u Gradu</w:t>
      </w:r>
      <w:r w:rsidR="001C1E11" w:rsidRPr="00A37735">
        <w:rPr>
          <w:rFonts w:ascii="Book Antiqua" w:eastAsia="Times New Roman" w:hAnsi="Book Antiqua" w:cs="Arial"/>
          <w:color w:val="auto"/>
          <w:sz w:val="24"/>
          <w:szCs w:val="24"/>
        </w:rPr>
        <w:t xml:space="preserve"> Gospiću</w:t>
      </w:r>
      <w:r w:rsidRPr="00A37735">
        <w:rPr>
          <w:rFonts w:ascii="Book Antiqua" w:eastAsia="Times New Roman" w:hAnsi="Book Antiqua" w:cs="Arial"/>
          <w:color w:val="auto"/>
          <w:sz w:val="24"/>
          <w:szCs w:val="24"/>
        </w:rPr>
        <w:t>, Uprave za zaštitu kulturne baštine Ministarstva kulture Republike Hrvatske;</w:t>
      </w:r>
      <w:r w:rsidR="00E75F88" w:rsidRPr="00A37735">
        <w:rPr>
          <w:rFonts w:ascii="Book Antiqua" w:hAnsi="Book Antiqua" w:cs="Arial"/>
          <w:sz w:val="24"/>
          <w:szCs w:val="24"/>
        </w:rPr>
        <w:br/>
      </w:r>
    </w:p>
    <w:p w:rsidR="00B955D2" w:rsidRPr="00A37735" w:rsidRDefault="00B955D2" w:rsidP="001C1E11">
      <w:pPr>
        <w:spacing w:after="0"/>
        <w:contextualSpacing/>
        <w:jc w:val="both"/>
        <w:rPr>
          <w:rFonts w:ascii="Book Antiqua" w:hAnsi="Book Antiqua" w:cs="Arial"/>
          <w:sz w:val="24"/>
          <w:szCs w:val="24"/>
        </w:rPr>
      </w:pPr>
      <w:r w:rsidRPr="00A37735">
        <w:rPr>
          <w:rFonts w:ascii="Book Antiqua" w:hAnsi="Book Antiqua" w:cs="Arial"/>
          <w:color w:val="auto"/>
          <w:sz w:val="24"/>
          <w:szCs w:val="24"/>
        </w:rPr>
        <w:t xml:space="preserve">Podnositelj prijave je dužan u roku 60 dana od zaprimanja  </w:t>
      </w:r>
      <w:r w:rsidRPr="00A37735">
        <w:rPr>
          <w:rFonts w:ascii="Book Antiqua" w:hAnsi="Book Antiqua" w:cs="Arial"/>
          <w:i/>
          <w:color w:val="auto"/>
          <w:sz w:val="24"/>
          <w:szCs w:val="24"/>
        </w:rPr>
        <w:t xml:space="preserve">Zaključka o utvrđivanju bodovne liste i odabiru korisnika </w:t>
      </w:r>
      <w:r w:rsidR="00663FFD" w:rsidRPr="00A37735">
        <w:rPr>
          <w:rFonts w:ascii="Book Antiqua" w:hAnsi="Book Antiqua" w:cs="Arial"/>
          <w:sz w:val="24"/>
          <w:szCs w:val="24"/>
        </w:rPr>
        <w:t>sufinanciranja</w:t>
      </w:r>
      <w:r w:rsidRPr="00A37735">
        <w:rPr>
          <w:rFonts w:ascii="Book Antiqua" w:hAnsi="Book Antiqua" w:cs="Arial"/>
          <w:color w:val="auto"/>
          <w:sz w:val="24"/>
          <w:szCs w:val="24"/>
        </w:rPr>
        <w:t xml:space="preserve"> dostaviti </w:t>
      </w:r>
      <w:r w:rsidR="001C1E11" w:rsidRPr="00A37735">
        <w:rPr>
          <w:rFonts w:ascii="Book Antiqua" w:hAnsi="Book Antiqua" w:cs="Arial"/>
          <w:color w:val="auto"/>
          <w:sz w:val="24"/>
          <w:szCs w:val="24"/>
        </w:rPr>
        <w:t>Ličko-senjskoj županiji</w:t>
      </w:r>
      <w:r w:rsidRPr="00A37735">
        <w:rPr>
          <w:rFonts w:ascii="Book Antiqua" w:hAnsi="Book Antiqua" w:cs="Arial"/>
          <w:color w:val="auto"/>
          <w:sz w:val="24"/>
          <w:szCs w:val="24"/>
        </w:rPr>
        <w:t xml:space="preserve">  projekt </w:t>
      </w:r>
      <w:r w:rsidR="00096E24" w:rsidRPr="00A37735">
        <w:rPr>
          <w:rFonts w:ascii="Book Antiqua" w:hAnsi="Book Antiqua" w:cs="Arial"/>
          <w:color w:val="auto"/>
          <w:sz w:val="24"/>
          <w:szCs w:val="24"/>
        </w:rPr>
        <w:t>minimalno na razini glavnog projekta sa snimkom postojećeg stanja</w:t>
      </w:r>
      <w:bookmarkStart w:id="9" w:name="_GoBack"/>
      <w:bookmarkEnd w:id="9"/>
      <w:r w:rsidRPr="00A37735">
        <w:rPr>
          <w:rFonts w:ascii="Book Antiqua" w:hAnsi="Book Antiqua" w:cs="Arial"/>
          <w:color w:val="auto"/>
          <w:sz w:val="24"/>
          <w:szCs w:val="24"/>
        </w:rPr>
        <w:t xml:space="preserve"> – u protivnom gubi pravo na odobrena sredstva, a </w:t>
      </w:r>
      <w:r w:rsidR="001C1E11" w:rsidRPr="00A37735">
        <w:rPr>
          <w:rFonts w:ascii="Book Antiqua" w:hAnsi="Book Antiqua" w:cs="Arial"/>
          <w:color w:val="auto"/>
          <w:sz w:val="24"/>
          <w:szCs w:val="24"/>
        </w:rPr>
        <w:t>Ličko-senjska županija</w:t>
      </w:r>
      <w:r w:rsidRPr="00A37735">
        <w:rPr>
          <w:rFonts w:ascii="Book Antiqua" w:hAnsi="Book Antiqua" w:cs="Arial"/>
          <w:color w:val="auto"/>
          <w:sz w:val="24"/>
          <w:szCs w:val="24"/>
        </w:rPr>
        <w:t xml:space="preserve"> je dužna u daljnjem roku od 15 dana s fizičkom osobom sklopiti </w:t>
      </w:r>
      <w:r w:rsidRPr="00A37735">
        <w:rPr>
          <w:rFonts w:ascii="Book Antiqua" w:hAnsi="Book Antiqua" w:cs="Arial"/>
          <w:i/>
          <w:color w:val="auto"/>
          <w:sz w:val="24"/>
          <w:szCs w:val="24"/>
        </w:rPr>
        <w:t>Ugovor o međusobnim pravima i obvezama u svezi su</w:t>
      </w:r>
      <w:r w:rsidR="00920E37" w:rsidRPr="00A37735">
        <w:rPr>
          <w:rFonts w:ascii="Book Antiqua" w:hAnsi="Book Antiqua" w:cs="Arial"/>
          <w:i/>
          <w:color w:val="auto"/>
          <w:sz w:val="24"/>
          <w:szCs w:val="24"/>
        </w:rPr>
        <w:t>financ</w:t>
      </w:r>
      <w:r w:rsidRPr="00A37735">
        <w:rPr>
          <w:rFonts w:ascii="Book Antiqua" w:hAnsi="Book Antiqua" w:cs="Arial"/>
          <w:i/>
          <w:color w:val="auto"/>
          <w:sz w:val="24"/>
          <w:szCs w:val="24"/>
        </w:rPr>
        <w:t>iranja troškova provedbe mjera povećanja energetske učinkovitosti obiteljskih kuća</w:t>
      </w:r>
      <w:r w:rsidRPr="00A37735">
        <w:rPr>
          <w:rFonts w:ascii="Book Antiqua" w:hAnsi="Book Antiqua" w:cs="Arial"/>
          <w:color w:val="auto"/>
          <w:sz w:val="24"/>
          <w:szCs w:val="24"/>
        </w:rPr>
        <w:t xml:space="preserve"> (</w:t>
      </w:r>
      <w:r w:rsidRPr="00A37735">
        <w:rPr>
          <w:rFonts w:ascii="Book Antiqua" w:hAnsi="Book Antiqua" w:cs="Arial"/>
          <w:b/>
          <w:color w:val="auto"/>
          <w:sz w:val="24"/>
          <w:szCs w:val="24"/>
        </w:rPr>
        <w:t xml:space="preserve">Prilog </w:t>
      </w:r>
      <w:r w:rsidR="001C1E11" w:rsidRPr="00A37735">
        <w:rPr>
          <w:rFonts w:ascii="Book Antiqua" w:hAnsi="Book Antiqua" w:cs="Arial"/>
          <w:b/>
          <w:color w:val="auto"/>
          <w:sz w:val="24"/>
          <w:szCs w:val="24"/>
        </w:rPr>
        <w:t>2</w:t>
      </w:r>
      <w:r w:rsidRPr="00A37735">
        <w:rPr>
          <w:rFonts w:ascii="Book Antiqua" w:hAnsi="Book Antiqua" w:cs="Arial"/>
          <w:color w:val="auto"/>
          <w:sz w:val="24"/>
          <w:szCs w:val="24"/>
        </w:rPr>
        <w:t>).</w:t>
      </w:r>
    </w:p>
    <w:p w:rsidR="00C436B3" w:rsidRPr="00A37735" w:rsidRDefault="00C436B3">
      <w:pPr>
        <w:spacing w:after="0"/>
        <w:rPr>
          <w:rFonts w:ascii="Book Antiqua" w:hAnsi="Book Antiqua" w:cs="Arial"/>
          <w:sz w:val="24"/>
          <w:szCs w:val="24"/>
        </w:rPr>
      </w:pP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lastRenderedPageBreak/>
        <w:t>OPCIONALNA DOKUMENTACIJA</w:t>
      </w:r>
    </w:p>
    <w:p w:rsidR="00C436B3" w:rsidRPr="00A37735" w:rsidRDefault="00C436B3">
      <w:pPr>
        <w:spacing w:after="0"/>
        <w:rPr>
          <w:rFonts w:ascii="Book Antiqua" w:hAnsi="Book Antiqua" w:cs="Arial"/>
          <w:sz w:val="24"/>
          <w:szCs w:val="24"/>
        </w:rPr>
      </w:pPr>
    </w:p>
    <w:p w:rsidR="00776F52" w:rsidRPr="00A37735" w:rsidRDefault="00776F52" w:rsidP="00776F52">
      <w:pPr>
        <w:spacing w:after="0"/>
        <w:contextualSpacing/>
        <w:jc w:val="both"/>
        <w:rPr>
          <w:rFonts w:ascii="Book Antiqua" w:hAnsi="Book Antiqua" w:cs="Arial"/>
          <w:color w:val="auto"/>
          <w:sz w:val="24"/>
          <w:szCs w:val="24"/>
        </w:rPr>
      </w:pPr>
      <w:r w:rsidRPr="00A37735">
        <w:rPr>
          <w:rFonts w:ascii="Book Antiqua" w:hAnsi="Book Antiqua" w:cs="Arial"/>
          <w:color w:val="auto"/>
          <w:sz w:val="24"/>
          <w:szCs w:val="24"/>
        </w:rPr>
        <w:t>U svrhu dodatnog bodovanja, podnositelj prijave može dostaviti:</w:t>
      </w:r>
    </w:p>
    <w:p w:rsidR="00D75BD4" w:rsidRPr="00A37735" w:rsidRDefault="00D75BD4" w:rsidP="00776F52">
      <w:pPr>
        <w:spacing w:after="0"/>
        <w:contextualSpacing/>
        <w:jc w:val="both"/>
        <w:rPr>
          <w:rFonts w:ascii="Book Antiqua" w:hAnsi="Book Antiqua" w:cs="Arial"/>
          <w:color w:val="auto"/>
          <w:sz w:val="24"/>
          <w:szCs w:val="24"/>
        </w:rPr>
      </w:pPr>
    </w:p>
    <w:p w:rsidR="00776F52" w:rsidRPr="00A37735" w:rsidRDefault="00776F52" w:rsidP="00D75BD4">
      <w:pPr>
        <w:pStyle w:val="ListParagraph"/>
        <w:numPr>
          <w:ilvl w:val="0"/>
          <w:numId w:val="41"/>
        </w:numPr>
        <w:spacing w:after="0"/>
        <w:jc w:val="both"/>
        <w:rPr>
          <w:rFonts w:ascii="Book Antiqua" w:hAnsi="Book Antiqua" w:cs="Arial"/>
          <w:sz w:val="24"/>
          <w:szCs w:val="24"/>
        </w:rPr>
      </w:pPr>
      <w:r w:rsidRPr="00A37735">
        <w:rPr>
          <w:rFonts w:ascii="Book Antiqua" w:hAnsi="Book Antiqua" w:cs="Arial"/>
          <w:sz w:val="24"/>
          <w:szCs w:val="24"/>
        </w:rPr>
        <w:t>Dokaz o primanju i iznosu doplatka za djecu za tekuću godinu (IZVORNIK ili PRESLIKA IZVORNIKA dobiven u nadležnoj područnoj službi, odnosno područnom uredu Hrvatskog zavoda za mirovinsko osiguranje na čijem je području prebivalište podnositelja prijave);</w:t>
      </w:r>
    </w:p>
    <w:p w:rsidR="00EF46CD" w:rsidRPr="00A37735" w:rsidRDefault="00EF46CD" w:rsidP="00776F52">
      <w:pPr>
        <w:spacing w:after="0"/>
        <w:contextualSpacing/>
        <w:jc w:val="both"/>
        <w:rPr>
          <w:rFonts w:ascii="Book Antiqua" w:hAnsi="Book Antiqua" w:cs="Arial"/>
          <w:color w:val="auto"/>
          <w:sz w:val="24"/>
          <w:szCs w:val="24"/>
        </w:rPr>
      </w:pPr>
    </w:p>
    <w:p w:rsidR="00776F52" w:rsidRPr="00A37735" w:rsidRDefault="00776F52" w:rsidP="00D75BD4">
      <w:pPr>
        <w:pStyle w:val="ListParagraph"/>
        <w:numPr>
          <w:ilvl w:val="0"/>
          <w:numId w:val="41"/>
        </w:numPr>
        <w:spacing w:after="0"/>
        <w:jc w:val="both"/>
        <w:rPr>
          <w:rFonts w:ascii="Book Antiqua" w:hAnsi="Book Antiqua" w:cs="Arial"/>
          <w:sz w:val="24"/>
          <w:szCs w:val="24"/>
        </w:rPr>
      </w:pPr>
      <w:r w:rsidRPr="00A37735">
        <w:rPr>
          <w:rFonts w:ascii="Book Antiqua" w:hAnsi="Book Antiqua" w:cs="Arial"/>
          <w:sz w:val="24"/>
          <w:szCs w:val="24"/>
        </w:rPr>
        <w:t>Potvrdu o statusu hrvatskog branitelja iz Domovinskog rata podnositelja prijave ili od roditelja podnositelja prijave, odnosno potvrdu o statusu dragovoljca iz Domovinskog rata (Ministarstva obrane Republike Hrvatske, odnosno Ministarstva unutarnjih poslova Republike Hrvatske) te rodni list u slučaju ostvarivanja prava na temelju roditelja (sve kao IZVORNIK ili</w:t>
      </w:r>
      <w:r w:rsidR="00EF46CD" w:rsidRPr="00A37735">
        <w:rPr>
          <w:rFonts w:ascii="Book Antiqua" w:hAnsi="Book Antiqua" w:cs="Arial"/>
          <w:sz w:val="24"/>
          <w:szCs w:val="24"/>
        </w:rPr>
        <w:t xml:space="preserve"> PRESLIKA IZVORNIKA)</w:t>
      </w:r>
    </w:p>
    <w:p w:rsidR="00776F52" w:rsidRPr="00A37735" w:rsidRDefault="00776F52">
      <w:pPr>
        <w:spacing w:after="0"/>
        <w:rPr>
          <w:rFonts w:ascii="Book Antiqua" w:hAnsi="Book Antiqua" w:cs="Arial"/>
          <w:sz w:val="24"/>
          <w:szCs w:val="24"/>
        </w:rPr>
      </w:pPr>
    </w:p>
    <w:p w:rsidR="00C436B3" w:rsidRPr="00A37735" w:rsidRDefault="00EF46CD" w:rsidP="00D75BD4">
      <w:pPr>
        <w:pStyle w:val="ListParagraph"/>
        <w:numPr>
          <w:ilvl w:val="0"/>
          <w:numId w:val="41"/>
        </w:numPr>
        <w:spacing w:after="0"/>
        <w:jc w:val="both"/>
        <w:rPr>
          <w:rFonts w:ascii="Book Antiqua" w:hAnsi="Book Antiqua" w:cs="Arial"/>
          <w:sz w:val="24"/>
          <w:szCs w:val="24"/>
        </w:rPr>
      </w:pPr>
      <w:r w:rsidRPr="00A37735">
        <w:rPr>
          <w:rFonts w:ascii="Book Antiqua" w:hAnsi="Book Antiqua" w:cs="Arial"/>
          <w:sz w:val="24"/>
          <w:szCs w:val="24"/>
        </w:rPr>
        <w:t>S</w:t>
      </w:r>
      <w:r w:rsidR="00E75F88" w:rsidRPr="00A37735">
        <w:rPr>
          <w:rFonts w:ascii="Book Antiqua" w:hAnsi="Book Antiqua" w:cs="Arial"/>
          <w:sz w:val="24"/>
          <w:szCs w:val="24"/>
        </w:rPr>
        <w:t>amo u slučaju kada brojevi katastarske čestice (iz dokaza legalnosti izgrađene građevine</w:t>
      </w:r>
      <w:r w:rsidR="001C1E11" w:rsidRPr="00A37735">
        <w:rPr>
          <w:rFonts w:ascii="Book Antiqua" w:hAnsi="Book Antiqua" w:cs="Arial"/>
          <w:sz w:val="24"/>
          <w:szCs w:val="24"/>
        </w:rPr>
        <w:t xml:space="preserve"> </w:t>
      </w:r>
      <w:r w:rsidR="00E75F88" w:rsidRPr="00A37735">
        <w:rPr>
          <w:rFonts w:ascii="Book Antiqua" w:hAnsi="Book Antiqua" w:cs="Arial"/>
          <w:sz w:val="24"/>
          <w:szCs w:val="24"/>
        </w:rPr>
        <w:t xml:space="preserve">- točka 5. članka 6.) i zemljišno knjižne čestice (iz vlasničkog lista – točka 4. članka 6.) </w:t>
      </w:r>
      <w:r w:rsidR="00E75F88" w:rsidRPr="00A37735">
        <w:rPr>
          <w:rFonts w:ascii="Book Antiqua" w:hAnsi="Book Antiqua" w:cs="Arial"/>
          <w:sz w:val="24"/>
          <w:szCs w:val="24"/>
          <w:u w:val="single"/>
        </w:rPr>
        <w:t>nisu identični</w:t>
      </w:r>
      <w:r w:rsidR="00E75F88" w:rsidRPr="00A37735">
        <w:rPr>
          <w:rFonts w:ascii="Book Antiqua" w:hAnsi="Book Antiqua" w:cs="Arial"/>
          <w:sz w:val="24"/>
          <w:szCs w:val="24"/>
        </w:rPr>
        <w:t xml:space="preserve"> potrebno je dostaviti:</w:t>
      </w:r>
      <w:r w:rsidR="00E75F88" w:rsidRPr="00A37735">
        <w:rPr>
          <w:rFonts w:ascii="Book Antiqua" w:hAnsi="Book Antiqua" w:cs="Arial"/>
          <w:sz w:val="24"/>
          <w:szCs w:val="24"/>
        </w:rPr>
        <w:br/>
        <w:t xml:space="preserve">Uvjerenje područnog ureda za katastar kojim se potvrđuje istovjetnost traženih katastarskih čestica sa zemljišno knjižnim česticama </w:t>
      </w:r>
      <w:r w:rsidR="00D75BD4" w:rsidRPr="00A37735">
        <w:rPr>
          <w:rFonts w:ascii="Book Antiqua" w:hAnsi="Book Antiqua" w:cs="Arial"/>
          <w:sz w:val="24"/>
          <w:szCs w:val="24"/>
        </w:rPr>
        <w:t>(</w:t>
      </w:r>
      <w:r w:rsidR="00E75F88" w:rsidRPr="00A37735">
        <w:rPr>
          <w:rFonts w:ascii="Book Antiqua" w:hAnsi="Book Antiqua" w:cs="Arial"/>
          <w:sz w:val="24"/>
          <w:szCs w:val="24"/>
        </w:rPr>
        <w:t>gruntovnim česticama) (IZVORNIK ili PRESLIKA IZVORNIKA).</w:t>
      </w:r>
    </w:p>
    <w:p w:rsidR="00591C64" w:rsidRPr="00A37735" w:rsidRDefault="00591C64" w:rsidP="0051447A">
      <w:pPr>
        <w:spacing w:after="0"/>
        <w:rPr>
          <w:rFonts w:ascii="Book Antiqua" w:hAnsi="Book Antiqua" w:cs="Arial"/>
          <w:sz w:val="24"/>
          <w:szCs w:val="24"/>
        </w:rPr>
      </w:pPr>
    </w:p>
    <w:p w:rsidR="00591C64"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Dokumentacija se smatra cjelovitom ukoliko</w:t>
      </w:r>
      <w:r w:rsidR="00DA5EFC" w:rsidRPr="00A37735">
        <w:rPr>
          <w:rFonts w:ascii="Book Antiqua" w:hAnsi="Book Antiqua" w:cs="Arial"/>
          <w:sz w:val="24"/>
          <w:szCs w:val="24"/>
        </w:rPr>
        <w:t xml:space="preserve"> sadržava  točke 1.,2., 3., 4.,</w:t>
      </w:r>
      <w:r w:rsidRPr="00A37735">
        <w:rPr>
          <w:rFonts w:ascii="Book Antiqua" w:hAnsi="Book Antiqua" w:cs="Arial"/>
          <w:sz w:val="24"/>
          <w:szCs w:val="24"/>
        </w:rPr>
        <w:t>5.</w:t>
      </w:r>
      <w:r w:rsidR="00DA5EFC" w:rsidRPr="00A37735">
        <w:rPr>
          <w:rFonts w:ascii="Book Antiqua" w:hAnsi="Book Antiqua" w:cs="Arial"/>
          <w:sz w:val="24"/>
          <w:szCs w:val="24"/>
        </w:rPr>
        <w:t xml:space="preserve"> i 6.</w:t>
      </w:r>
      <w:r w:rsidRPr="00A37735">
        <w:rPr>
          <w:rFonts w:ascii="Book Antiqua" w:hAnsi="Book Antiqua" w:cs="Arial"/>
          <w:sz w:val="24"/>
          <w:szCs w:val="24"/>
        </w:rPr>
        <w:t xml:space="preserve"> </w:t>
      </w:r>
      <w:r w:rsidR="00EF46CD" w:rsidRPr="00A37735">
        <w:rPr>
          <w:rFonts w:ascii="Book Antiqua" w:hAnsi="Book Antiqua" w:cs="Arial"/>
          <w:sz w:val="24"/>
          <w:szCs w:val="24"/>
        </w:rPr>
        <w:t xml:space="preserve">stavka 1. </w:t>
      </w:r>
      <w:r w:rsidRPr="00A37735">
        <w:rPr>
          <w:rFonts w:ascii="Book Antiqua" w:hAnsi="Book Antiqua" w:cs="Arial"/>
          <w:sz w:val="24"/>
          <w:szCs w:val="24"/>
        </w:rPr>
        <w:t xml:space="preserve">ovog članka te </w:t>
      </w:r>
      <w:r w:rsidR="00DA5EFC" w:rsidRPr="00A37735">
        <w:rPr>
          <w:rFonts w:ascii="Book Antiqua" w:hAnsi="Book Antiqua" w:cs="Arial"/>
          <w:sz w:val="24"/>
          <w:szCs w:val="24"/>
        </w:rPr>
        <w:t>opcionalnu dokumentaciju</w:t>
      </w:r>
      <w:r w:rsidRPr="00A37735">
        <w:rPr>
          <w:rFonts w:ascii="Book Antiqua" w:hAnsi="Book Antiqua" w:cs="Arial"/>
          <w:sz w:val="24"/>
          <w:szCs w:val="24"/>
        </w:rPr>
        <w:t xml:space="preserve"> samo ukoliko se brojevi katastarske i zemljišno knjižne čestice razlikuju u dostavljenom dokazu o legalnosti građevine i vlasničkom listu za istu predmetnu građevinu. Ukoliko podnositelj prijave ne dostavi cjelovitu dokumentaciju prijava se isključuje iz daljnjeg postupka te podnositelj prijave nema pravo na žalbu.</w:t>
      </w:r>
    </w:p>
    <w:p w:rsidR="00C436B3" w:rsidRPr="00A37735" w:rsidRDefault="00C436B3">
      <w:pPr>
        <w:spacing w:after="0"/>
        <w:jc w:val="center"/>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7.</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OBJAVA NATJEČAJA</w:t>
      </w: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Javni natječaj objavit će </w:t>
      </w:r>
      <w:r w:rsidR="00723AF6" w:rsidRPr="00A37735">
        <w:rPr>
          <w:rFonts w:ascii="Book Antiqua" w:hAnsi="Book Antiqua" w:cs="Arial"/>
          <w:sz w:val="24"/>
          <w:szCs w:val="24"/>
        </w:rPr>
        <w:t>Župan Ličko-senjske županije</w:t>
      </w:r>
      <w:r w:rsidRPr="00A37735">
        <w:rPr>
          <w:rFonts w:ascii="Book Antiqua" w:hAnsi="Book Antiqua" w:cs="Arial"/>
          <w:sz w:val="24"/>
          <w:szCs w:val="24"/>
        </w:rPr>
        <w:t xml:space="preserve"> na službenoj internetskoj stranici </w:t>
      </w:r>
      <w:r w:rsidR="00723AF6" w:rsidRPr="00A37735">
        <w:rPr>
          <w:rFonts w:ascii="Book Antiqua" w:hAnsi="Book Antiqua" w:cs="Arial"/>
          <w:sz w:val="24"/>
          <w:szCs w:val="24"/>
        </w:rPr>
        <w:t>Ličko-senjske županije</w:t>
      </w:r>
      <w:r w:rsidR="001C1E11" w:rsidRPr="00A37735">
        <w:rPr>
          <w:rFonts w:ascii="Book Antiqua" w:hAnsi="Book Antiqua" w:cs="Arial"/>
          <w:sz w:val="24"/>
          <w:szCs w:val="24"/>
        </w:rPr>
        <w:t xml:space="preserve"> </w:t>
      </w:r>
      <w:hyperlink r:id="rId12" w:history="1">
        <w:r w:rsidR="001C1E11" w:rsidRPr="00A37735">
          <w:rPr>
            <w:rStyle w:val="Hyperlink"/>
            <w:rFonts w:ascii="Book Antiqua" w:hAnsi="Book Antiqua" w:cs="Arial"/>
            <w:sz w:val="24"/>
            <w:szCs w:val="24"/>
          </w:rPr>
          <w:t>www.licko-senjska.hr</w:t>
        </w:r>
      </w:hyperlink>
      <w:r w:rsidR="001C1E11" w:rsidRPr="00A37735">
        <w:rPr>
          <w:rFonts w:ascii="Book Antiqua" w:hAnsi="Book Antiqua" w:cs="Arial"/>
          <w:sz w:val="24"/>
          <w:szCs w:val="24"/>
        </w:rPr>
        <w:t xml:space="preserve"> </w:t>
      </w:r>
      <w:r w:rsidRPr="00A37735">
        <w:rPr>
          <w:rFonts w:ascii="Book Antiqua" w:hAnsi="Book Antiqua" w:cs="Arial"/>
          <w:sz w:val="24"/>
          <w:szCs w:val="24"/>
        </w:rPr>
        <w:t xml:space="preserve">, a obavijest o objavi javnog natječaja biti će objavljena i </w:t>
      </w:r>
      <w:r w:rsidR="001C1E11" w:rsidRPr="00A37735">
        <w:rPr>
          <w:rFonts w:ascii="Book Antiqua" w:hAnsi="Book Antiqua" w:cs="Arial"/>
          <w:sz w:val="24"/>
          <w:szCs w:val="24"/>
        </w:rPr>
        <w:t>na oglasnoj ploči Ličko-senjske županije kao i u Županijskom glasniku Ličko-senjske županije</w:t>
      </w:r>
      <w:r w:rsidRPr="00A37735">
        <w:rPr>
          <w:rFonts w:ascii="Book Antiqua" w:hAnsi="Book Antiqua" w:cs="Arial"/>
          <w:sz w:val="24"/>
          <w:szCs w:val="24"/>
        </w:rPr>
        <w:t>.</w:t>
      </w:r>
    </w:p>
    <w:p w:rsidR="00C436B3" w:rsidRPr="00A37735" w:rsidRDefault="00C436B3">
      <w:pPr>
        <w:spacing w:after="0"/>
        <w:jc w:val="center"/>
        <w:rPr>
          <w:rFonts w:ascii="Book Antiqua" w:hAnsi="Book Antiqua" w:cs="Arial"/>
          <w:sz w:val="24"/>
          <w:szCs w:val="24"/>
        </w:rPr>
      </w:pPr>
    </w:p>
    <w:p w:rsidR="00C436B3" w:rsidRPr="00A37735" w:rsidRDefault="00C436B3">
      <w:pPr>
        <w:spacing w:after="0"/>
        <w:jc w:val="center"/>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lastRenderedPageBreak/>
        <w:t>Članak 8.</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NAČIN DOSTAVE, VRIJEME I MJESTO PRIJAVE</w:t>
      </w:r>
    </w:p>
    <w:p w:rsidR="00C436B3" w:rsidRPr="00A37735" w:rsidRDefault="00E75F88">
      <w:pPr>
        <w:spacing w:after="0"/>
        <w:jc w:val="both"/>
        <w:rPr>
          <w:rFonts w:ascii="Book Antiqua" w:hAnsi="Book Antiqua" w:cs="Arial"/>
          <w:color w:val="auto"/>
          <w:sz w:val="24"/>
          <w:szCs w:val="24"/>
        </w:rPr>
      </w:pPr>
      <w:r w:rsidRPr="00A37735">
        <w:rPr>
          <w:rFonts w:ascii="Book Antiqua" w:hAnsi="Book Antiqua" w:cs="Arial"/>
          <w:sz w:val="24"/>
          <w:szCs w:val="24"/>
        </w:rPr>
        <w:t xml:space="preserve">Prijava na natječaj se dostavlja </w:t>
      </w:r>
      <w:r w:rsidRPr="00A37735">
        <w:rPr>
          <w:rFonts w:ascii="Book Antiqua" w:hAnsi="Book Antiqua" w:cs="Arial"/>
          <w:sz w:val="24"/>
          <w:szCs w:val="24"/>
          <w:u w:val="single"/>
        </w:rPr>
        <w:t xml:space="preserve">isključivo kao preporučena pošiljka sa povratnicom </w:t>
      </w:r>
      <w:r w:rsidRPr="00A37735">
        <w:rPr>
          <w:rFonts w:ascii="Book Antiqua" w:hAnsi="Book Antiqua" w:cs="Arial"/>
          <w:sz w:val="24"/>
          <w:szCs w:val="24"/>
        </w:rPr>
        <w:t xml:space="preserve">u </w:t>
      </w:r>
      <w:r w:rsidRPr="00A37735">
        <w:rPr>
          <w:rFonts w:ascii="Book Antiqua" w:hAnsi="Book Antiqua" w:cs="Arial"/>
          <w:color w:val="auto"/>
          <w:sz w:val="24"/>
          <w:szCs w:val="24"/>
        </w:rPr>
        <w:t xml:space="preserve">pisanom obliku, zatvorenoj omotnici s imenom i prezimenom te adresom podnositelja prijave na adresu definiranu u članku 20. ovog Pravilnika, uz naznaku: </w:t>
      </w:r>
      <w:r w:rsidRPr="00A37735">
        <w:rPr>
          <w:rFonts w:ascii="Book Antiqua" w:hAnsi="Book Antiqua" w:cs="Arial"/>
          <w:b/>
          <w:i/>
          <w:color w:val="auto"/>
          <w:sz w:val="24"/>
          <w:szCs w:val="24"/>
        </w:rPr>
        <w:t>Projekt EnU 2014 – Ne otvaraj</w:t>
      </w:r>
    </w:p>
    <w:p w:rsidR="00C436B3" w:rsidRPr="00A37735" w:rsidRDefault="00C436B3">
      <w:pPr>
        <w:spacing w:after="0"/>
        <w:jc w:val="both"/>
        <w:rPr>
          <w:rFonts w:ascii="Book Antiqua" w:hAnsi="Book Antiqua" w:cs="Arial"/>
          <w:sz w:val="24"/>
          <w:szCs w:val="24"/>
        </w:rPr>
      </w:pPr>
    </w:p>
    <w:p w:rsidR="00C436B3" w:rsidRPr="00A37735" w:rsidRDefault="00E75F88">
      <w:pPr>
        <w:jc w:val="both"/>
        <w:rPr>
          <w:rFonts w:ascii="Book Antiqua" w:hAnsi="Book Antiqua" w:cs="Arial"/>
          <w:sz w:val="24"/>
          <w:szCs w:val="24"/>
        </w:rPr>
      </w:pPr>
      <w:r w:rsidRPr="00A37735">
        <w:rPr>
          <w:rFonts w:ascii="Book Antiqua" w:hAnsi="Book Antiqua" w:cs="Arial"/>
          <w:sz w:val="24"/>
          <w:szCs w:val="24"/>
        </w:rPr>
        <w:t xml:space="preserve">Prijave će se zaprimati </w:t>
      </w:r>
      <w:r w:rsidR="001C1E11" w:rsidRPr="00A37735">
        <w:rPr>
          <w:rFonts w:ascii="Book Antiqua" w:hAnsi="Book Antiqua" w:cs="Arial"/>
          <w:sz w:val="24"/>
          <w:szCs w:val="24"/>
        </w:rPr>
        <w:t>60</w:t>
      </w:r>
      <w:r w:rsidRPr="00A37735">
        <w:rPr>
          <w:rFonts w:ascii="Book Antiqua" w:hAnsi="Book Antiqua" w:cs="Arial"/>
          <w:sz w:val="24"/>
          <w:szCs w:val="24"/>
        </w:rPr>
        <w:t xml:space="preserve"> dana od dana objave natječaja. Nepotpune prijave kao i prijave dostavljene nakon isteka roka neće se razmatrati. </w:t>
      </w:r>
    </w:p>
    <w:p w:rsidR="00C436B3" w:rsidRPr="00A37735" w:rsidRDefault="00C436B3">
      <w:pPr>
        <w:spacing w:after="0"/>
        <w:jc w:val="center"/>
        <w:rPr>
          <w:rFonts w:ascii="Book Antiqua" w:hAnsi="Book Antiqua" w:cs="Arial"/>
          <w:sz w:val="24"/>
          <w:szCs w:val="24"/>
        </w:rPr>
      </w:pPr>
    </w:p>
    <w:p w:rsidR="0060635E" w:rsidRPr="00A37735" w:rsidRDefault="0060635E">
      <w:pPr>
        <w:spacing w:after="0"/>
        <w:jc w:val="center"/>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9.</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PREGLED PRIJAVA</w:t>
      </w:r>
    </w:p>
    <w:p w:rsidR="00C436B3" w:rsidRPr="00A37735" w:rsidRDefault="001C1E11">
      <w:pPr>
        <w:spacing w:after="0"/>
        <w:jc w:val="both"/>
        <w:rPr>
          <w:rFonts w:ascii="Book Antiqua" w:hAnsi="Book Antiqua" w:cs="Arial"/>
          <w:sz w:val="24"/>
          <w:szCs w:val="24"/>
        </w:rPr>
      </w:pPr>
      <w:r w:rsidRPr="00A37735">
        <w:rPr>
          <w:rFonts w:ascii="Book Antiqua" w:hAnsi="Book Antiqua" w:cs="Arial"/>
          <w:sz w:val="24"/>
          <w:szCs w:val="24"/>
        </w:rPr>
        <w:t>Župan Ličko-senjske županije</w:t>
      </w:r>
      <w:r w:rsidR="00E75F88" w:rsidRPr="00A37735">
        <w:rPr>
          <w:rFonts w:ascii="Book Antiqua" w:hAnsi="Book Antiqua" w:cs="Arial"/>
          <w:sz w:val="24"/>
          <w:szCs w:val="24"/>
        </w:rPr>
        <w:t xml:space="preserve"> imenuje </w:t>
      </w:r>
      <w:r w:rsidR="005375A9" w:rsidRPr="00A37735">
        <w:rPr>
          <w:rFonts w:ascii="Book Antiqua" w:hAnsi="Book Antiqua" w:cs="Arial"/>
          <w:sz w:val="24"/>
          <w:szCs w:val="24"/>
        </w:rPr>
        <w:t>P</w:t>
      </w:r>
      <w:r w:rsidR="00E75F88" w:rsidRPr="00A37735">
        <w:rPr>
          <w:rFonts w:ascii="Book Antiqua" w:hAnsi="Book Antiqua" w:cs="Arial"/>
          <w:sz w:val="24"/>
          <w:szCs w:val="24"/>
        </w:rPr>
        <w:t xml:space="preserve">ovjerenstvo za pregled i ocjenjivanje prijava pristiglih na javni natječaj Provoditelja natječaja </w:t>
      </w:r>
      <w:r w:rsidR="00E75F88" w:rsidRPr="00A37735">
        <w:rPr>
          <w:rFonts w:ascii="Book Antiqua" w:hAnsi="Book Antiqua" w:cs="Arial"/>
          <w:b/>
          <w:sz w:val="24"/>
          <w:szCs w:val="24"/>
        </w:rPr>
        <w:t>(u tekstu: Povjerenstvo).</w:t>
      </w:r>
      <w:r w:rsidR="00E75F88" w:rsidRPr="00A37735">
        <w:rPr>
          <w:rFonts w:ascii="Book Antiqua" w:hAnsi="Book Antiqua" w:cs="Arial"/>
          <w:sz w:val="24"/>
          <w:szCs w:val="24"/>
        </w:rPr>
        <w:t xml:space="preserve"> Povjerenstvo provjerava cjelovitost pristigle dokumentacije te točnost vrijednosti upisanih u </w:t>
      </w:r>
      <w:r w:rsidR="00E75F88" w:rsidRPr="00A37735">
        <w:rPr>
          <w:rFonts w:ascii="Book Antiqua" w:hAnsi="Book Antiqua" w:cs="Arial"/>
          <w:i/>
          <w:sz w:val="24"/>
          <w:szCs w:val="24"/>
        </w:rPr>
        <w:t>Prijavni obrazac.</w:t>
      </w:r>
      <w:r w:rsidR="00E75F88" w:rsidRPr="00A37735">
        <w:rPr>
          <w:rFonts w:ascii="Book Antiqua" w:hAnsi="Book Antiqua" w:cs="Arial"/>
          <w:sz w:val="24"/>
          <w:szCs w:val="24"/>
        </w:rPr>
        <w:t xml:space="preserve"> U svrhu provjere točno</w:t>
      </w:r>
      <w:r w:rsidR="00A062D7" w:rsidRPr="00A37735">
        <w:rPr>
          <w:rFonts w:ascii="Book Antiqua" w:hAnsi="Book Antiqua" w:cs="Arial"/>
          <w:sz w:val="24"/>
          <w:szCs w:val="24"/>
        </w:rPr>
        <w:t>sti upisanih vrijednosti obavit</w:t>
      </w:r>
      <w:r w:rsidR="00E75F88" w:rsidRPr="00A37735">
        <w:rPr>
          <w:rFonts w:ascii="Book Antiqua" w:hAnsi="Book Antiqua" w:cs="Arial"/>
          <w:sz w:val="24"/>
          <w:szCs w:val="24"/>
        </w:rPr>
        <w:t xml:space="preserve"> će se terenski pregled prijavljenih kućanstava s cjelovitom dokumentacijom. Pregledom kućanstava utvrditi će se usklađenost upisanih vrijednosti u </w:t>
      </w:r>
      <w:r w:rsidR="00E75F88" w:rsidRPr="00A37735">
        <w:rPr>
          <w:rFonts w:ascii="Book Antiqua" w:hAnsi="Book Antiqua" w:cs="Arial"/>
          <w:i/>
          <w:sz w:val="24"/>
          <w:szCs w:val="24"/>
        </w:rPr>
        <w:t>Prijavnom obrascu</w:t>
      </w:r>
      <w:r w:rsidR="00E75F88" w:rsidRPr="00A37735">
        <w:rPr>
          <w:rFonts w:ascii="Book Antiqua" w:hAnsi="Book Antiqua" w:cs="Arial"/>
          <w:sz w:val="24"/>
          <w:szCs w:val="24"/>
        </w:rPr>
        <w:t xml:space="preserve"> sa zatečenim stanjem u obliku </w:t>
      </w:r>
      <w:r w:rsidR="00E75F88" w:rsidRPr="00A37735">
        <w:rPr>
          <w:rFonts w:ascii="Book Antiqua" w:hAnsi="Book Antiqua" w:cs="Arial"/>
          <w:i/>
          <w:sz w:val="24"/>
          <w:szCs w:val="24"/>
        </w:rPr>
        <w:t>Zapisnika o provedenom pregledu stambenih objekata</w:t>
      </w:r>
      <w:r w:rsidR="00E75F88" w:rsidRPr="00A37735">
        <w:rPr>
          <w:rFonts w:ascii="Book Antiqua" w:hAnsi="Book Antiqua" w:cs="Arial"/>
          <w:sz w:val="24"/>
          <w:szCs w:val="24"/>
        </w:rPr>
        <w:t xml:space="preserve"> </w:t>
      </w:r>
      <w:r w:rsidR="00C57591" w:rsidRPr="00A37735">
        <w:rPr>
          <w:rFonts w:ascii="Book Antiqua" w:hAnsi="Book Antiqua" w:cs="Arial"/>
          <w:b/>
          <w:sz w:val="24"/>
          <w:szCs w:val="24"/>
        </w:rPr>
        <w:t xml:space="preserve"> </w:t>
      </w:r>
      <w:r w:rsidR="00E75F88" w:rsidRPr="00A37735">
        <w:rPr>
          <w:rFonts w:ascii="Book Antiqua" w:hAnsi="Book Antiqua" w:cs="Arial"/>
          <w:sz w:val="24"/>
          <w:szCs w:val="24"/>
        </w:rPr>
        <w:t>koji sadržava stvarne zatečene vrijednosti kućanstva sa priloženom fotodokumentacijom kao dokaza postojećeg stanja. Pri pregledu pristiglih prijava obvezno se provjerava:</w:t>
      </w:r>
    </w:p>
    <w:p w:rsidR="00C436B3" w:rsidRPr="00A37735" w:rsidRDefault="00E75F88">
      <w:pPr>
        <w:numPr>
          <w:ilvl w:val="0"/>
          <w:numId w:val="4"/>
        </w:numPr>
        <w:spacing w:after="0"/>
        <w:ind w:left="720" w:hanging="358"/>
        <w:jc w:val="both"/>
        <w:rPr>
          <w:rFonts w:ascii="Book Antiqua" w:hAnsi="Book Antiqua" w:cs="Arial"/>
          <w:sz w:val="24"/>
          <w:szCs w:val="24"/>
        </w:rPr>
      </w:pPr>
      <w:r w:rsidRPr="00A37735">
        <w:rPr>
          <w:rFonts w:ascii="Book Antiqua" w:hAnsi="Book Antiqua" w:cs="Arial"/>
          <w:sz w:val="24"/>
          <w:szCs w:val="24"/>
        </w:rPr>
        <w:t>pravovremenost pristigle prijave;</w:t>
      </w:r>
    </w:p>
    <w:p w:rsidR="00C436B3" w:rsidRPr="00A37735" w:rsidRDefault="00E75F88">
      <w:pPr>
        <w:numPr>
          <w:ilvl w:val="0"/>
          <w:numId w:val="4"/>
        </w:numPr>
        <w:spacing w:after="0"/>
        <w:ind w:left="720" w:hanging="358"/>
        <w:jc w:val="both"/>
        <w:rPr>
          <w:rFonts w:ascii="Book Antiqua" w:hAnsi="Book Antiqua" w:cs="Arial"/>
          <w:sz w:val="24"/>
          <w:szCs w:val="24"/>
        </w:rPr>
      </w:pPr>
      <w:r w:rsidRPr="00A37735">
        <w:rPr>
          <w:rFonts w:ascii="Book Antiqua" w:hAnsi="Book Antiqua" w:cs="Arial"/>
          <w:sz w:val="24"/>
          <w:szCs w:val="24"/>
        </w:rPr>
        <w:t>zadovoljavanje uvjeta podnositelja prijave (sukladno članku 5. ovog Pravilnika);</w:t>
      </w:r>
    </w:p>
    <w:p w:rsidR="00C436B3" w:rsidRPr="00A37735" w:rsidRDefault="00E75F88">
      <w:pPr>
        <w:numPr>
          <w:ilvl w:val="0"/>
          <w:numId w:val="4"/>
        </w:numPr>
        <w:spacing w:after="0"/>
        <w:ind w:left="720" w:hanging="358"/>
        <w:jc w:val="both"/>
        <w:rPr>
          <w:rFonts w:ascii="Book Antiqua" w:hAnsi="Book Antiqua" w:cs="Arial"/>
          <w:sz w:val="24"/>
          <w:szCs w:val="24"/>
        </w:rPr>
      </w:pPr>
      <w:r w:rsidRPr="00A37735">
        <w:rPr>
          <w:rFonts w:ascii="Book Antiqua" w:hAnsi="Book Antiqua" w:cs="Arial"/>
          <w:sz w:val="24"/>
          <w:szCs w:val="24"/>
        </w:rPr>
        <w:t>cjelovitost prijave prema potrebnoj dokumentaciji  (sukladno članku 6. ovog Pravilnika);</w:t>
      </w:r>
    </w:p>
    <w:p w:rsidR="00C436B3" w:rsidRPr="00A37735" w:rsidRDefault="00E75F88">
      <w:pPr>
        <w:numPr>
          <w:ilvl w:val="0"/>
          <w:numId w:val="4"/>
        </w:numPr>
        <w:spacing w:after="0"/>
        <w:ind w:left="720" w:hanging="358"/>
        <w:jc w:val="both"/>
        <w:rPr>
          <w:rFonts w:ascii="Book Antiqua" w:hAnsi="Book Antiqua" w:cs="Arial"/>
          <w:sz w:val="24"/>
          <w:szCs w:val="24"/>
        </w:rPr>
      </w:pPr>
      <w:r w:rsidRPr="00A37735">
        <w:rPr>
          <w:rFonts w:ascii="Book Antiqua" w:hAnsi="Book Antiqua" w:cs="Arial"/>
          <w:sz w:val="24"/>
          <w:szCs w:val="24"/>
        </w:rPr>
        <w:t>točnost podataka upisanih u Prijavni obrazac (sukladno članku 9. ovog Pravilnika).</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Ukoliko prijava ne zadovoljava navedene uvjete automatski se isključuje iz daljnjeg postupka ocjenjivanja.</w:t>
      </w:r>
    </w:p>
    <w:p w:rsidR="00ED2F7E" w:rsidRPr="00A37735" w:rsidRDefault="00ED2F7E">
      <w:pPr>
        <w:spacing w:after="0"/>
        <w:jc w:val="both"/>
        <w:rPr>
          <w:rFonts w:ascii="Book Antiqua" w:hAnsi="Book Antiqua" w:cs="Arial"/>
          <w:sz w:val="24"/>
          <w:szCs w:val="24"/>
        </w:rPr>
      </w:pPr>
    </w:p>
    <w:p w:rsidR="00ED2F7E" w:rsidRPr="00A37735" w:rsidRDefault="00ED2F7E">
      <w:pPr>
        <w:spacing w:after="0"/>
        <w:jc w:val="both"/>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10.</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OCJENJIVANJE PRIJAVA</w:t>
      </w:r>
    </w:p>
    <w:p w:rsidR="00C436B3" w:rsidRPr="00A37735" w:rsidRDefault="00E75F88">
      <w:pPr>
        <w:jc w:val="both"/>
        <w:rPr>
          <w:rFonts w:ascii="Book Antiqua" w:hAnsi="Book Antiqua" w:cs="Arial"/>
          <w:sz w:val="24"/>
          <w:szCs w:val="24"/>
        </w:rPr>
      </w:pPr>
      <w:r w:rsidRPr="00A37735">
        <w:rPr>
          <w:rFonts w:ascii="Book Antiqua" w:hAnsi="Book Antiqua" w:cs="Arial"/>
          <w:sz w:val="24"/>
          <w:szCs w:val="24"/>
        </w:rPr>
        <w:t>Prijave koje nisu isključene sukladno uvjetima iz čla</w:t>
      </w:r>
      <w:r w:rsidR="001C1E11" w:rsidRPr="00A37735">
        <w:rPr>
          <w:rFonts w:ascii="Book Antiqua" w:hAnsi="Book Antiqua" w:cs="Arial"/>
          <w:sz w:val="24"/>
          <w:szCs w:val="24"/>
        </w:rPr>
        <w:t>nka 9. ovog Pravilnika ocijenit</w:t>
      </w:r>
      <w:r w:rsidRPr="00A37735">
        <w:rPr>
          <w:rFonts w:ascii="Book Antiqua" w:hAnsi="Book Antiqua" w:cs="Arial"/>
          <w:sz w:val="24"/>
          <w:szCs w:val="24"/>
        </w:rPr>
        <w:t xml:space="preserve"> će </w:t>
      </w:r>
      <w:r w:rsidRPr="00A37735">
        <w:rPr>
          <w:rFonts w:ascii="Book Antiqua" w:hAnsi="Book Antiqua" w:cs="Arial"/>
          <w:sz w:val="24"/>
          <w:szCs w:val="24"/>
        </w:rPr>
        <w:lastRenderedPageBreak/>
        <w:t>Povjerenstvo.</w:t>
      </w:r>
    </w:p>
    <w:p w:rsidR="00C436B3" w:rsidRPr="00A37735" w:rsidRDefault="00E75F88">
      <w:pPr>
        <w:jc w:val="both"/>
        <w:rPr>
          <w:rFonts w:ascii="Book Antiqua" w:hAnsi="Book Antiqua" w:cs="Arial"/>
          <w:sz w:val="24"/>
          <w:szCs w:val="24"/>
        </w:rPr>
      </w:pPr>
      <w:r w:rsidRPr="00A37735">
        <w:rPr>
          <w:rFonts w:ascii="Book Antiqua" w:hAnsi="Book Antiqua" w:cs="Arial"/>
          <w:sz w:val="24"/>
          <w:szCs w:val="24"/>
        </w:rPr>
        <w:t xml:space="preserve">Ukupan broj bodova koje pojedina prijava može ostvariti iznosi </w:t>
      </w:r>
      <w:r w:rsidR="00AC561B" w:rsidRPr="00A37735">
        <w:rPr>
          <w:rFonts w:ascii="Book Antiqua" w:hAnsi="Book Antiqua" w:cs="Arial"/>
          <w:sz w:val="24"/>
          <w:szCs w:val="24"/>
        </w:rPr>
        <w:t>2</w:t>
      </w:r>
      <w:r w:rsidR="00371F6D" w:rsidRPr="00A37735">
        <w:rPr>
          <w:rFonts w:ascii="Book Antiqua" w:hAnsi="Book Antiqua" w:cs="Arial"/>
          <w:sz w:val="24"/>
          <w:szCs w:val="24"/>
        </w:rPr>
        <w:t>7</w:t>
      </w:r>
      <w:r w:rsidR="00AC561B" w:rsidRPr="00A37735">
        <w:rPr>
          <w:rFonts w:ascii="Book Antiqua" w:hAnsi="Book Antiqua" w:cs="Arial"/>
          <w:sz w:val="24"/>
          <w:szCs w:val="24"/>
        </w:rPr>
        <w:t>0</w:t>
      </w:r>
      <w:r w:rsidRPr="00A37735">
        <w:rPr>
          <w:rFonts w:ascii="Book Antiqua" w:hAnsi="Book Antiqua" w:cs="Arial"/>
          <w:sz w:val="24"/>
          <w:szCs w:val="24"/>
        </w:rPr>
        <w:t xml:space="preserve">. Bodovanje se vrši prema </w:t>
      </w:r>
      <w:r w:rsidR="00371F6D" w:rsidRPr="00A37735">
        <w:rPr>
          <w:rFonts w:ascii="Book Antiqua" w:hAnsi="Book Antiqua" w:cs="Arial"/>
          <w:sz w:val="24"/>
          <w:szCs w:val="24"/>
        </w:rPr>
        <w:t>pet osnovnih kriterija</w:t>
      </w:r>
      <w:r w:rsidRPr="00A37735">
        <w:rPr>
          <w:rFonts w:ascii="Book Antiqua" w:hAnsi="Book Antiqua" w:cs="Arial"/>
          <w:sz w:val="24"/>
          <w:szCs w:val="24"/>
        </w:rPr>
        <w:t xml:space="preserve"> s obzirom na predmet prijave sukladno članku 3. ovog Pravilnika. Prijave će se bodovati prema sljedećim kriterijima:</w:t>
      </w:r>
    </w:p>
    <w:p w:rsidR="00C436B3" w:rsidRPr="00A37735" w:rsidRDefault="00E75F88">
      <w:pPr>
        <w:tabs>
          <w:tab w:val="left" w:pos="720"/>
        </w:tabs>
        <w:spacing w:after="0"/>
        <w:rPr>
          <w:rFonts w:ascii="Book Antiqua" w:hAnsi="Book Antiqua" w:cs="Arial"/>
          <w:sz w:val="24"/>
          <w:szCs w:val="24"/>
        </w:rPr>
      </w:pPr>
      <w:r w:rsidRPr="00A37735">
        <w:rPr>
          <w:rFonts w:ascii="Book Antiqua" w:hAnsi="Book Antiqua" w:cs="Arial"/>
          <w:sz w:val="24"/>
          <w:szCs w:val="24"/>
        </w:rPr>
        <w:t>1. Tehno-ekonomska opravdanost provedbe mjere EnU na prijavljenom kućanstvu</w:t>
      </w:r>
      <w:r w:rsidRPr="00A37735">
        <w:rPr>
          <w:rFonts w:ascii="Book Antiqua" w:hAnsi="Book Antiqua" w:cs="Arial"/>
          <w:sz w:val="24"/>
          <w:szCs w:val="24"/>
        </w:rPr>
        <w:br/>
        <w:t>(najveći ukupan broj bodova 55);</w:t>
      </w:r>
    </w:p>
    <w:p w:rsidR="00C57591" w:rsidRPr="00A37735" w:rsidRDefault="00E75F88" w:rsidP="00C57591">
      <w:pPr>
        <w:spacing w:after="0"/>
        <w:ind w:left="1080"/>
        <w:rPr>
          <w:rFonts w:ascii="Book Antiqua" w:hAnsi="Book Antiqua" w:cs="Arial"/>
          <w:sz w:val="24"/>
          <w:szCs w:val="24"/>
        </w:rPr>
      </w:pPr>
      <w:r w:rsidRPr="00A37735">
        <w:rPr>
          <w:rFonts w:ascii="Book Antiqua" w:hAnsi="Book Antiqua" w:cs="Arial"/>
          <w:noProof/>
          <w:sz w:val="24"/>
          <w:szCs w:val="24"/>
          <w:lang w:val="en-US" w:eastAsia="en-US"/>
        </w:rPr>
        <w:drawing>
          <wp:inline distT="114300" distB="114300" distL="114300" distR="114300">
            <wp:extent cx="3116910" cy="500932"/>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rotWithShape="1">
                    <a:blip r:embed="rId13" cstate="print"/>
                    <a:srcRect l="13912" r="32094" b="32000"/>
                    <a:stretch/>
                  </pic:blipFill>
                  <pic:spPr bwMode="auto">
                    <a:xfrm>
                      <a:off x="0" y="0"/>
                      <a:ext cx="3116642" cy="500889"/>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A37735">
        <w:rPr>
          <w:rFonts w:ascii="Book Antiqua" w:hAnsi="Book Antiqua" w:cs="Arial"/>
          <w:sz w:val="24"/>
          <w:szCs w:val="24"/>
        </w:rPr>
        <w:t xml:space="preserve">, </w:t>
      </w:r>
    </w:p>
    <w:p w:rsidR="00C436B3" w:rsidRPr="00A37735" w:rsidRDefault="00E75F88" w:rsidP="00C57591">
      <w:pPr>
        <w:spacing w:after="0"/>
        <w:rPr>
          <w:rFonts w:ascii="Book Antiqua" w:hAnsi="Book Antiqua" w:cs="Arial"/>
          <w:sz w:val="24"/>
          <w:szCs w:val="24"/>
        </w:rPr>
      </w:pPr>
      <w:r w:rsidRPr="00A37735">
        <w:rPr>
          <w:rFonts w:ascii="Book Antiqua" w:hAnsi="Book Antiqua" w:cs="Arial"/>
          <w:sz w:val="24"/>
          <w:szCs w:val="24"/>
        </w:rPr>
        <w:t>gdje je K faktor iskorištenja  površine</w:t>
      </w:r>
    </w:p>
    <w:p w:rsidR="00C436B3" w:rsidRPr="00A37735" w:rsidRDefault="00C436B3">
      <w:pPr>
        <w:spacing w:after="0"/>
        <w:rPr>
          <w:rFonts w:ascii="Book Antiqua" w:hAnsi="Book Antiqua" w:cs="Arial"/>
          <w:sz w:val="24"/>
          <w:szCs w:val="24"/>
        </w:rPr>
      </w:pPr>
      <w:bookmarkStart w:id="10" w:name="h.gjdgxs" w:colFirst="0" w:colLast="0"/>
      <w:bookmarkEnd w:id="10"/>
    </w:p>
    <w:tbl>
      <w:tblPr>
        <w:tblW w:w="9072" w:type="dxa"/>
        <w:tblInd w:w="103" w:type="dxa"/>
        <w:tblLook w:val="04A0"/>
      </w:tblPr>
      <w:tblGrid>
        <w:gridCol w:w="1134"/>
        <w:gridCol w:w="1134"/>
        <w:gridCol w:w="1134"/>
        <w:gridCol w:w="1134"/>
        <w:gridCol w:w="1134"/>
        <w:gridCol w:w="1134"/>
        <w:gridCol w:w="1134"/>
        <w:gridCol w:w="1134"/>
      </w:tblGrid>
      <w:tr w:rsidR="00B24D10" w:rsidRPr="00A37735" w:rsidTr="00B24D10">
        <w:trPr>
          <w:trHeight w:val="240"/>
        </w:trPr>
        <w:tc>
          <w:tcPr>
            <w:tcW w:w="1134" w:type="dxa"/>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B24D10" w:rsidRPr="00A37735" w:rsidRDefault="00B24D10" w:rsidP="00B24D1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K</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rsidR="00B24D10" w:rsidRPr="00A37735" w:rsidRDefault="00B24D10" w:rsidP="00B24D1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Bodovi</w:t>
            </w:r>
          </w:p>
        </w:tc>
        <w:tc>
          <w:tcPr>
            <w:tcW w:w="1134" w:type="dxa"/>
            <w:tcBorders>
              <w:top w:val="single" w:sz="4" w:space="0" w:color="auto"/>
              <w:left w:val="nil"/>
              <w:bottom w:val="single" w:sz="8" w:space="0" w:color="auto"/>
              <w:right w:val="single" w:sz="4" w:space="0" w:color="auto"/>
            </w:tcBorders>
            <w:shd w:val="clear" w:color="000000" w:fill="D9D9D9"/>
            <w:noWrap/>
            <w:vAlign w:val="bottom"/>
            <w:hideMark/>
          </w:tcPr>
          <w:p w:rsidR="00B24D10" w:rsidRPr="00A37735" w:rsidRDefault="00B24D10" w:rsidP="00B24D1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K</w:t>
            </w:r>
          </w:p>
        </w:tc>
        <w:tc>
          <w:tcPr>
            <w:tcW w:w="1134" w:type="dxa"/>
            <w:tcBorders>
              <w:top w:val="single" w:sz="4" w:space="0" w:color="auto"/>
              <w:left w:val="nil"/>
              <w:bottom w:val="single" w:sz="8" w:space="0" w:color="auto"/>
              <w:right w:val="single" w:sz="4" w:space="0" w:color="auto"/>
            </w:tcBorders>
            <w:shd w:val="clear" w:color="000000" w:fill="D9D9D9"/>
            <w:noWrap/>
            <w:vAlign w:val="bottom"/>
            <w:hideMark/>
          </w:tcPr>
          <w:p w:rsidR="00B24D10" w:rsidRPr="00A37735" w:rsidRDefault="00B24D10" w:rsidP="00B24D1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Bodovi</w:t>
            </w:r>
          </w:p>
        </w:tc>
        <w:tc>
          <w:tcPr>
            <w:tcW w:w="1134" w:type="dxa"/>
            <w:tcBorders>
              <w:top w:val="single" w:sz="4" w:space="0" w:color="auto"/>
              <w:left w:val="nil"/>
              <w:bottom w:val="single" w:sz="8" w:space="0" w:color="auto"/>
              <w:right w:val="single" w:sz="4" w:space="0" w:color="auto"/>
            </w:tcBorders>
            <w:shd w:val="clear" w:color="000000" w:fill="F2F2F2"/>
            <w:noWrap/>
            <w:vAlign w:val="bottom"/>
            <w:hideMark/>
          </w:tcPr>
          <w:p w:rsidR="00B24D10" w:rsidRPr="00A37735" w:rsidRDefault="00B24D10" w:rsidP="00B24D1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K</w:t>
            </w:r>
          </w:p>
        </w:tc>
        <w:tc>
          <w:tcPr>
            <w:tcW w:w="1134" w:type="dxa"/>
            <w:tcBorders>
              <w:top w:val="single" w:sz="4" w:space="0" w:color="auto"/>
              <w:left w:val="nil"/>
              <w:bottom w:val="single" w:sz="8" w:space="0" w:color="auto"/>
              <w:right w:val="single" w:sz="4" w:space="0" w:color="auto"/>
            </w:tcBorders>
            <w:shd w:val="clear" w:color="000000" w:fill="F2F2F2"/>
            <w:noWrap/>
            <w:vAlign w:val="bottom"/>
            <w:hideMark/>
          </w:tcPr>
          <w:p w:rsidR="00B24D10" w:rsidRPr="00A37735" w:rsidRDefault="00B24D10" w:rsidP="00B24D1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Bodovi</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rsidR="00B24D10" w:rsidRPr="00A37735" w:rsidRDefault="00B24D10" w:rsidP="00B24D1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K</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rsidR="00B24D10" w:rsidRPr="00A37735" w:rsidRDefault="00B24D10" w:rsidP="00B24D1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Bodovi</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&lt;7</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33</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41</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60</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27,5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87</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14</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54</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34</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40,5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61</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27</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88</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13,5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53,5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35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40</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62</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26,5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89</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13</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53</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36</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39,5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63</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26</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90</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12,5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52,5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37</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39</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64</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25,5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91</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12</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11</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52</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38</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38,5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65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92</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11,5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12</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51,5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39</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38</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66</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24,5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93</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11</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13</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51</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40</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37,5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67</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24</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94</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10,5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14</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50,5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41</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37</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68</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23,5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10</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50</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42</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36,5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69</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23</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96</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9,5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16</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49,5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43</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36</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70</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22,5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97</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9</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17</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49</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44</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35,5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71</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22</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98</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8,5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18</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48,5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45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72</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21,5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99</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8</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19</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48</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46</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34,5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73</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21</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100</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7,5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20</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47,5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47</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34</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74</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20,5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101</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7</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21</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47</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48</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33,5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20</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102</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6,5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22</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46,5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49</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33</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76</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19,5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103</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6</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23</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46</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50</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32,5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77</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19</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104</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24</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45,5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51</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32</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78</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18,5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25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52</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31,5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79</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18</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106</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26</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44,5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53</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31</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80</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17,5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107</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27</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44</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54</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30,5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81</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17</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108</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28</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43,5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55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30</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82</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16,5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109</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3</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29</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43</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56</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29,5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83</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16</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110</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30</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42,5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57</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29</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84</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15,5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111</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31</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42</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58</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28,5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85</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112</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1,5</w:t>
            </w:r>
          </w:p>
        </w:tc>
      </w:tr>
      <w:tr w:rsidR="00B24D10" w:rsidRPr="00A37735" w:rsidTr="00B24D1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32</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41,5</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59</w:t>
            </w:r>
          </w:p>
        </w:tc>
        <w:tc>
          <w:tcPr>
            <w:tcW w:w="1134" w:type="dxa"/>
            <w:tcBorders>
              <w:top w:val="nil"/>
              <w:left w:val="nil"/>
              <w:bottom w:val="single" w:sz="4" w:space="0" w:color="auto"/>
              <w:right w:val="single" w:sz="4" w:space="0" w:color="auto"/>
            </w:tcBorders>
            <w:shd w:val="clear" w:color="000000" w:fill="D9D9D9"/>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28</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86</w:t>
            </w:r>
          </w:p>
        </w:tc>
        <w:tc>
          <w:tcPr>
            <w:tcW w:w="1134" w:type="dxa"/>
            <w:tcBorders>
              <w:top w:val="nil"/>
              <w:left w:val="nil"/>
              <w:bottom w:val="single" w:sz="4" w:space="0" w:color="auto"/>
              <w:right w:val="single" w:sz="4" w:space="0" w:color="auto"/>
            </w:tcBorders>
            <w:shd w:val="clear" w:color="000000" w:fill="F2F2F2"/>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14,5</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sz w:val="24"/>
                <w:szCs w:val="24"/>
              </w:rPr>
            </w:pPr>
            <w:r w:rsidRPr="00A37735">
              <w:rPr>
                <w:rFonts w:ascii="Book Antiqua" w:eastAsia="Times New Roman" w:hAnsi="Book Antiqua" w:cs="Arial"/>
                <w:sz w:val="24"/>
                <w:szCs w:val="24"/>
              </w:rPr>
              <w:t>≥113</w:t>
            </w:r>
          </w:p>
        </w:tc>
        <w:tc>
          <w:tcPr>
            <w:tcW w:w="1134" w:type="dxa"/>
            <w:tcBorders>
              <w:top w:val="nil"/>
              <w:left w:val="nil"/>
              <w:bottom w:val="single" w:sz="4" w:space="0" w:color="auto"/>
              <w:right w:val="single" w:sz="4" w:space="0" w:color="auto"/>
            </w:tcBorders>
            <w:shd w:val="clear" w:color="000000" w:fill="BFBFBF"/>
            <w:noWrap/>
            <w:vAlign w:val="bottom"/>
            <w:hideMark/>
          </w:tcPr>
          <w:p w:rsidR="00B24D10" w:rsidRPr="00A37735" w:rsidRDefault="00B24D10" w:rsidP="00F63550">
            <w:pPr>
              <w:widowControl/>
              <w:spacing w:after="0" w:line="240" w:lineRule="auto"/>
              <w:jc w:val="center"/>
              <w:rPr>
                <w:rFonts w:ascii="Book Antiqua" w:eastAsia="Times New Roman" w:hAnsi="Book Antiqua" w:cs="Arial"/>
                <w:b/>
                <w:bCs/>
                <w:sz w:val="24"/>
                <w:szCs w:val="24"/>
              </w:rPr>
            </w:pPr>
            <w:r w:rsidRPr="00A37735">
              <w:rPr>
                <w:rFonts w:ascii="Book Antiqua" w:eastAsia="Times New Roman" w:hAnsi="Book Antiqua" w:cs="Arial"/>
                <w:b/>
                <w:bCs/>
                <w:sz w:val="24"/>
                <w:szCs w:val="24"/>
              </w:rPr>
              <w:t>1</w:t>
            </w:r>
          </w:p>
        </w:tc>
      </w:tr>
    </w:tbl>
    <w:p w:rsidR="00C436B3" w:rsidRPr="00A37735" w:rsidRDefault="00C436B3">
      <w:pPr>
        <w:spacing w:after="0"/>
        <w:rPr>
          <w:rFonts w:ascii="Book Antiqua" w:hAnsi="Book Antiqua" w:cs="Arial"/>
          <w:sz w:val="24"/>
          <w:szCs w:val="24"/>
        </w:rPr>
      </w:pPr>
    </w:p>
    <w:p w:rsidR="00C436B3" w:rsidRPr="00A37735" w:rsidRDefault="00E75F88">
      <w:pPr>
        <w:spacing w:after="0"/>
        <w:rPr>
          <w:rFonts w:ascii="Book Antiqua" w:hAnsi="Book Antiqua" w:cs="Arial"/>
          <w:sz w:val="24"/>
          <w:szCs w:val="24"/>
        </w:rPr>
      </w:pPr>
      <w:r w:rsidRPr="00A37735">
        <w:rPr>
          <w:rFonts w:ascii="Book Antiqua" w:hAnsi="Book Antiqua" w:cs="Arial"/>
          <w:sz w:val="24"/>
          <w:szCs w:val="24"/>
        </w:rPr>
        <w:t xml:space="preserve">2. Zatečeno stanje sustava za grijanje  prostora (najveći ukupan broj bodova </w:t>
      </w:r>
      <w:r w:rsidR="00B51D8A" w:rsidRPr="00A37735">
        <w:rPr>
          <w:rFonts w:ascii="Book Antiqua" w:hAnsi="Book Antiqua" w:cs="Arial"/>
          <w:sz w:val="24"/>
          <w:szCs w:val="24"/>
        </w:rPr>
        <w:t>30</w:t>
      </w:r>
      <w:r w:rsidRPr="00A37735">
        <w:rPr>
          <w:rFonts w:ascii="Book Antiqua" w:hAnsi="Book Antiqua" w:cs="Arial"/>
          <w:sz w:val="24"/>
          <w:szCs w:val="24"/>
        </w:rPr>
        <w:t>);</w:t>
      </w:r>
    </w:p>
    <w:p w:rsidR="00C436B3" w:rsidRPr="00A37735" w:rsidRDefault="00E75F88">
      <w:pPr>
        <w:numPr>
          <w:ilvl w:val="0"/>
          <w:numId w:val="5"/>
        </w:numPr>
        <w:tabs>
          <w:tab w:val="left" w:pos="1440"/>
        </w:tabs>
        <w:spacing w:after="0"/>
        <w:ind w:hanging="358"/>
        <w:contextualSpacing/>
        <w:rPr>
          <w:rFonts w:ascii="Book Antiqua" w:hAnsi="Book Antiqua" w:cs="Arial"/>
          <w:sz w:val="24"/>
          <w:szCs w:val="24"/>
        </w:rPr>
      </w:pPr>
      <w:r w:rsidRPr="00A37735">
        <w:rPr>
          <w:rFonts w:ascii="Book Antiqua" w:hAnsi="Book Antiqua" w:cs="Arial"/>
          <w:sz w:val="24"/>
          <w:szCs w:val="24"/>
        </w:rPr>
        <w:lastRenderedPageBreak/>
        <w:t>energent isključivo električna energija</w:t>
      </w:r>
      <w:r w:rsidR="00C51E71" w:rsidRPr="00A37735">
        <w:rPr>
          <w:rFonts w:ascii="Book Antiqua" w:hAnsi="Book Antiqua" w:cs="Arial"/>
          <w:sz w:val="24"/>
          <w:szCs w:val="24"/>
        </w:rPr>
        <w:t>, elektrootporno grijanje</w:t>
      </w:r>
      <w:r w:rsidRPr="00A37735">
        <w:rPr>
          <w:rFonts w:ascii="Book Antiqua" w:hAnsi="Book Antiqua" w:cs="Arial"/>
          <w:sz w:val="24"/>
          <w:szCs w:val="24"/>
        </w:rPr>
        <w:t xml:space="preserve"> (</w:t>
      </w:r>
      <w:r w:rsidR="00B51D8A" w:rsidRPr="00A37735">
        <w:rPr>
          <w:rFonts w:ascii="Book Antiqua" w:hAnsi="Book Antiqua" w:cs="Arial"/>
          <w:sz w:val="24"/>
          <w:szCs w:val="24"/>
        </w:rPr>
        <w:t xml:space="preserve">30 </w:t>
      </w:r>
      <w:r w:rsidRPr="00A37735">
        <w:rPr>
          <w:rFonts w:ascii="Book Antiqua" w:hAnsi="Book Antiqua" w:cs="Arial"/>
          <w:sz w:val="24"/>
          <w:szCs w:val="24"/>
        </w:rPr>
        <w:t>bodova)</w:t>
      </w:r>
    </w:p>
    <w:p w:rsidR="00C436B3" w:rsidRPr="00A37735" w:rsidRDefault="00E75F88">
      <w:pPr>
        <w:numPr>
          <w:ilvl w:val="0"/>
          <w:numId w:val="5"/>
        </w:numPr>
        <w:tabs>
          <w:tab w:val="left" w:pos="1440"/>
        </w:tabs>
        <w:spacing w:after="0"/>
        <w:ind w:hanging="358"/>
        <w:contextualSpacing/>
        <w:rPr>
          <w:rFonts w:ascii="Book Antiqua" w:hAnsi="Book Antiqua" w:cs="Arial"/>
          <w:sz w:val="24"/>
          <w:szCs w:val="24"/>
        </w:rPr>
      </w:pPr>
      <w:r w:rsidRPr="00A37735">
        <w:rPr>
          <w:rFonts w:ascii="Book Antiqua" w:hAnsi="Book Antiqua" w:cs="Arial"/>
          <w:sz w:val="24"/>
          <w:szCs w:val="24"/>
        </w:rPr>
        <w:t>energent lož ulje (</w:t>
      </w:r>
      <w:r w:rsidR="00B51D8A" w:rsidRPr="00A37735">
        <w:rPr>
          <w:rFonts w:ascii="Book Antiqua" w:hAnsi="Book Antiqua" w:cs="Arial"/>
          <w:sz w:val="24"/>
          <w:szCs w:val="24"/>
        </w:rPr>
        <w:t xml:space="preserve">20 </w:t>
      </w:r>
      <w:r w:rsidRPr="00A37735">
        <w:rPr>
          <w:rFonts w:ascii="Book Antiqua" w:hAnsi="Book Antiqua" w:cs="Arial"/>
          <w:sz w:val="24"/>
          <w:szCs w:val="24"/>
        </w:rPr>
        <w:t>bodova)</w:t>
      </w:r>
    </w:p>
    <w:p w:rsidR="00C436B3" w:rsidRPr="00A37735" w:rsidRDefault="00E75F88">
      <w:pPr>
        <w:numPr>
          <w:ilvl w:val="0"/>
          <w:numId w:val="5"/>
        </w:numPr>
        <w:tabs>
          <w:tab w:val="left" w:pos="1440"/>
        </w:tabs>
        <w:spacing w:after="0"/>
        <w:ind w:hanging="358"/>
        <w:contextualSpacing/>
        <w:rPr>
          <w:rFonts w:ascii="Book Antiqua" w:hAnsi="Book Antiqua" w:cs="Arial"/>
          <w:sz w:val="24"/>
          <w:szCs w:val="24"/>
        </w:rPr>
      </w:pPr>
      <w:r w:rsidRPr="00A37735">
        <w:rPr>
          <w:rFonts w:ascii="Book Antiqua" w:hAnsi="Book Antiqua" w:cs="Arial"/>
          <w:sz w:val="24"/>
          <w:szCs w:val="24"/>
        </w:rPr>
        <w:t>energent UNP, prirodni plin, sustav daljinskog grijanja (</w:t>
      </w:r>
      <w:r w:rsidR="00B51D8A" w:rsidRPr="00A37735">
        <w:rPr>
          <w:rFonts w:ascii="Book Antiqua" w:hAnsi="Book Antiqua" w:cs="Arial"/>
          <w:sz w:val="24"/>
          <w:szCs w:val="24"/>
        </w:rPr>
        <w:t xml:space="preserve">10 </w:t>
      </w:r>
      <w:r w:rsidRPr="00A37735">
        <w:rPr>
          <w:rFonts w:ascii="Book Antiqua" w:hAnsi="Book Antiqua" w:cs="Arial"/>
          <w:sz w:val="24"/>
          <w:szCs w:val="24"/>
        </w:rPr>
        <w:t>bodova)</w:t>
      </w:r>
    </w:p>
    <w:p w:rsidR="00C436B3" w:rsidRPr="00A37735" w:rsidRDefault="00E75F88">
      <w:pPr>
        <w:numPr>
          <w:ilvl w:val="0"/>
          <w:numId w:val="5"/>
        </w:numPr>
        <w:tabs>
          <w:tab w:val="left" w:pos="1440"/>
        </w:tabs>
        <w:spacing w:after="0"/>
        <w:ind w:hanging="358"/>
        <w:contextualSpacing/>
        <w:rPr>
          <w:rFonts w:ascii="Book Antiqua" w:hAnsi="Book Antiqua" w:cs="Arial"/>
          <w:sz w:val="24"/>
          <w:szCs w:val="24"/>
        </w:rPr>
      </w:pPr>
      <w:r w:rsidRPr="00A37735">
        <w:rPr>
          <w:rFonts w:ascii="Book Antiqua" w:hAnsi="Book Antiqua" w:cs="Arial"/>
          <w:sz w:val="24"/>
          <w:szCs w:val="24"/>
        </w:rPr>
        <w:t>energent biomasa (drvna sječka, peleti, briketi, cjepanice ili ostali drvni ostatak), geotermalna dizalica topline ili drugi obnovljivi izvor energije (0 bodova)</w:t>
      </w:r>
      <w:r w:rsidR="00C57591" w:rsidRPr="00A37735">
        <w:rPr>
          <w:rFonts w:ascii="Book Antiqua" w:hAnsi="Book Antiqua" w:cs="Arial"/>
          <w:sz w:val="24"/>
          <w:szCs w:val="24"/>
        </w:rPr>
        <w:t>.</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Ukoliko se u prijavnom obrascu navedu dva ili više odgovora za kriterij Zatečeno stanje sustava za grijanje, pri dodjeljivanju bodova za predmetni kriterij bodovati će se primarni izvor za grijanje u 3/5 iznosa i bodovi sekundarnog izvora u 2/5 iznosa.</w:t>
      </w:r>
    </w:p>
    <w:p w:rsidR="00546403" w:rsidRPr="00A37735" w:rsidRDefault="00546403" w:rsidP="00546403">
      <w:pPr>
        <w:spacing w:after="0"/>
        <w:rPr>
          <w:rFonts w:ascii="Book Antiqua" w:hAnsi="Book Antiqua" w:cs="Arial"/>
          <w:sz w:val="24"/>
          <w:szCs w:val="24"/>
        </w:rPr>
      </w:pPr>
    </w:p>
    <w:p w:rsidR="00546403" w:rsidRPr="00A37735" w:rsidRDefault="00546403" w:rsidP="00546403">
      <w:pPr>
        <w:spacing w:after="0"/>
        <w:rPr>
          <w:rFonts w:ascii="Book Antiqua" w:hAnsi="Book Antiqua" w:cs="Arial"/>
          <w:sz w:val="24"/>
          <w:szCs w:val="24"/>
        </w:rPr>
      </w:pPr>
      <w:r w:rsidRPr="00A37735">
        <w:rPr>
          <w:rFonts w:ascii="Book Antiqua" w:hAnsi="Book Antiqua" w:cs="Arial"/>
          <w:sz w:val="24"/>
          <w:szCs w:val="24"/>
        </w:rPr>
        <w:t xml:space="preserve">3. Zatečeno stanje sustava za prozračivanje  prostora (najveći ukupan broj bodova </w:t>
      </w:r>
      <w:r w:rsidR="00B51D8A" w:rsidRPr="00A37735">
        <w:rPr>
          <w:rFonts w:ascii="Book Antiqua" w:hAnsi="Book Antiqua" w:cs="Arial"/>
          <w:sz w:val="24"/>
          <w:szCs w:val="24"/>
        </w:rPr>
        <w:t>30</w:t>
      </w:r>
      <w:r w:rsidRPr="00A37735">
        <w:rPr>
          <w:rFonts w:ascii="Book Antiqua" w:hAnsi="Book Antiqua" w:cs="Arial"/>
          <w:sz w:val="24"/>
          <w:szCs w:val="24"/>
        </w:rPr>
        <w:t>);</w:t>
      </w:r>
    </w:p>
    <w:p w:rsidR="00546403" w:rsidRPr="00A37735" w:rsidRDefault="00546403" w:rsidP="00546403">
      <w:pPr>
        <w:numPr>
          <w:ilvl w:val="0"/>
          <w:numId w:val="5"/>
        </w:numPr>
        <w:tabs>
          <w:tab w:val="left" w:pos="1440"/>
        </w:tabs>
        <w:spacing w:after="0"/>
        <w:ind w:hanging="358"/>
        <w:contextualSpacing/>
        <w:rPr>
          <w:rFonts w:ascii="Book Antiqua" w:hAnsi="Book Antiqua" w:cs="Arial"/>
          <w:sz w:val="24"/>
          <w:szCs w:val="24"/>
        </w:rPr>
      </w:pPr>
      <w:r w:rsidRPr="00A37735">
        <w:rPr>
          <w:rFonts w:ascii="Book Antiqua" w:hAnsi="Book Antiqua" w:cs="Arial"/>
          <w:sz w:val="24"/>
          <w:szCs w:val="24"/>
        </w:rPr>
        <w:t>energent isključivo električna energija</w:t>
      </w:r>
      <w:r w:rsidR="00C51E71" w:rsidRPr="00A37735">
        <w:rPr>
          <w:rFonts w:ascii="Book Antiqua" w:hAnsi="Book Antiqua" w:cs="Arial"/>
          <w:sz w:val="24"/>
          <w:szCs w:val="24"/>
        </w:rPr>
        <w:t>, elektrootporno grijanje</w:t>
      </w:r>
      <w:r w:rsidRPr="00A37735">
        <w:rPr>
          <w:rFonts w:ascii="Book Antiqua" w:hAnsi="Book Antiqua" w:cs="Arial"/>
          <w:sz w:val="24"/>
          <w:szCs w:val="24"/>
        </w:rPr>
        <w:t xml:space="preserve"> (</w:t>
      </w:r>
      <w:r w:rsidR="00B51D8A" w:rsidRPr="00A37735">
        <w:rPr>
          <w:rFonts w:ascii="Book Antiqua" w:hAnsi="Book Antiqua" w:cs="Arial"/>
          <w:sz w:val="24"/>
          <w:szCs w:val="24"/>
        </w:rPr>
        <w:t xml:space="preserve">30 </w:t>
      </w:r>
      <w:r w:rsidRPr="00A37735">
        <w:rPr>
          <w:rFonts w:ascii="Book Antiqua" w:hAnsi="Book Antiqua" w:cs="Arial"/>
          <w:sz w:val="24"/>
          <w:szCs w:val="24"/>
        </w:rPr>
        <w:t>bodova)</w:t>
      </w:r>
    </w:p>
    <w:p w:rsidR="00546403" w:rsidRPr="00A37735" w:rsidRDefault="00546403" w:rsidP="00546403">
      <w:pPr>
        <w:numPr>
          <w:ilvl w:val="0"/>
          <w:numId w:val="5"/>
        </w:numPr>
        <w:tabs>
          <w:tab w:val="left" w:pos="1440"/>
        </w:tabs>
        <w:spacing w:after="0"/>
        <w:ind w:hanging="358"/>
        <w:contextualSpacing/>
        <w:rPr>
          <w:rFonts w:ascii="Book Antiqua" w:hAnsi="Book Antiqua" w:cs="Arial"/>
          <w:sz w:val="24"/>
          <w:szCs w:val="24"/>
        </w:rPr>
      </w:pPr>
      <w:r w:rsidRPr="00A37735">
        <w:rPr>
          <w:rFonts w:ascii="Book Antiqua" w:hAnsi="Book Antiqua" w:cs="Arial"/>
          <w:sz w:val="24"/>
          <w:szCs w:val="24"/>
        </w:rPr>
        <w:t>energent lož ulje (</w:t>
      </w:r>
      <w:r w:rsidR="00B51D8A" w:rsidRPr="00A37735">
        <w:rPr>
          <w:rFonts w:ascii="Book Antiqua" w:hAnsi="Book Antiqua" w:cs="Arial"/>
          <w:sz w:val="24"/>
          <w:szCs w:val="24"/>
        </w:rPr>
        <w:t xml:space="preserve">20 </w:t>
      </w:r>
      <w:r w:rsidRPr="00A37735">
        <w:rPr>
          <w:rFonts w:ascii="Book Antiqua" w:hAnsi="Book Antiqua" w:cs="Arial"/>
          <w:sz w:val="24"/>
          <w:szCs w:val="24"/>
        </w:rPr>
        <w:t>bodova)</w:t>
      </w:r>
    </w:p>
    <w:p w:rsidR="00546403" w:rsidRPr="00A37735" w:rsidRDefault="00546403" w:rsidP="00546403">
      <w:pPr>
        <w:numPr>
          <w:ilvl w:val="0"/>
          <w:numId w:val="5"/>
        </w:numPr>
        <w:tabs>
          <w:tab w:val="left" w:pos="1440"/>
        </w:tabs>
        <w:spacing w:after="0"/>
        <w:ind w:hanging="358"/>
        <w:contextualSpacing/>
        <w:rPr>
          <w:rFonts w:ascii="Book Antiqua" w:hAnsi="Book Antiqua" w:cs="Arial"/>
          <w:sz w:val="24"/>
          <w:szCs w:val="24"/>
        </w:rPr>
      </w:pPr>
      <w:r w:rsidRPr="00A37735">
        <w:rPr>
          <w:rFonts w:ascii="Book Antiqua" w:hAnsi="Book Antiqua" w:cs="Arial"/>
          <w:sz w:val="24"/>
          <w:szCs w:val="24"/>
        </w:rPr>
        <w:t>energent UNP, prirodni plin, sustav daljinskog grijanja (</w:t>
      </w:r>
      <w:r w:rsidR="00B51D8A" w:rsidRPr="00A37735">
        <w:rPr>
          <w:rFonts w:ascii="Book Antiqua" w:hAnsi="Book Antiqua" w:cs="Arial"/>
          <w:sz w:val="24"/>
          <w:szCs w:val="24"/>
        </w:rPr>
        <w:t xml:space="preserve">10 </w:t>
      </w:r>
      <w:r w:rsidRPr="00A37735">
        <w:rPr>
          <w:rFonts w:ascii="Book Antiqua" w:hAnsi="Book Antiqua" w:cs="Arial"/>
          <w:sz w:val="24"/>
          <w:szCs w:val="24"/>
        </w:rPr>
        <w:t>bodova)</w:t>
      </w:r>
    </w:p>
    <w:p w:rsidR="00546403" w:rsidRPr="00A37735" w:rsidRDefault="00546403" w:rsidP="00546403">
      <w:pPr>
        <w:numPr>
          <w:ilvl w:val="0"/>
          <w:numId w:val="5"/>
        </w:numPr>
        <w:tabs>
          <w:tab w:val="left" w:pos="1440"/>
        </w:tabs>
        <w:spacing w:after="0"/>
        <w:ind w:hanging="358"/>
        <w:contextualSpacing/>
        <w:rPr>
          <w:rFonts w:ascii="Book Antiqua" w:hAnsi="Book Antiqua" w:cs="Arial"/>
          <w:sz w:val="24"/>
          <w:szCs w:val="24"/>
        </w:rPr>
      </w:pPr>
      <w:r w:rsidRPr="00A37735">
        <w:rPr>
          <w:rFonts w:ascii="Book Antiqua" w:hAnsi="Book Antiqua" w:cs="Arial"/>
          <w:sz w:val="24"/>
          <w:szCs w:val="24"/>
        </w:rPr>
        <w:t>energent biomasa (drvna sječka, peleti, briketi, cjepanice ili ostali drvni ostatak), geotermalna dizalica topline ili drugi obnovljivi izvor energije (0 bodova)</w:t>
      </w:r>
    </w:p>
    <w:p w:rsidR="00546403" w:rsidRPr="00A37735" w:rsidRDefault="00546403" w:rsidP="00546403">
      <w:pPr>
        <w:spacing w:after="0"/>
        <w:jc w:val="both"/>
        <w:rPr>
          <w:rFonts w:ascii="Book Antiqua" w:hAnsi="Book Antiqua" w:cs="Arial"/>
          <w:sz w:val="24"/>
          <w:szCs w:val="24"/>
        </w:rPr>
      </w:pPr>
    </w:p>
    <w:p w:rsidR="00546403" w:rsidRPr="00A37735" w:rsidRDefault="00546403" w:rsidP="00546403">
      <w:pPr>
        <w:spacing w:after="0"/>
        <w:jc w:val="both"/>
        <w:rPr>
          <w:rFonts w:ascii="Book Antiqua" w:hAnsi="Book Antiqua" w:cs="Arial"/>
          <w:sz w:val="24"/>
          <w:szCs w:val="24"/>
        </w:rPr>
      </w:pPr>
      <w:r w:rsidRPr="00A37735">
        <w:rPr>
          <w:rFonts w:ascii="Book Antiqua" w:hAnsi="Book Antiqua" w:cs="Arial"/>
          <w:sz w:val="24"/>
          <w:szCs w:val="24"/>
        </w:rPr>
        <w:t>Ukoliko se u prijavnom obrascu navedu dva ili više odgovora za kriterij Zatečeno stanje sustava za grijanje, pri dodjeljivanju bodova za predmetni kriterij bodovati će se primarni izvor za grijanje u 3/5 iznosa i bodovi sekundarnog izvora u 2/5 iznosa.</w:t>
      </w:r>
    </w:p>
    <w:p w:rsidR="00C436B3" w:rsidRPr="00A37735" w:rsidRDefault="00C436B3">
      <w:pPr>
        <w:spacing w:after="0"/>
        <w:jc w:val="both"/>
        <w:rPr>
          <w:rFonts w:ascii="Book Antiqua" w:hAnsi="Book Antiqua" w:cs="Arial"/>
          <w:sz w:val="24"/>
          <w:szCs w:val="24"/>
        </w:rPr>
      </w:pPr>
    </w:p>
    <w:p w:rsidR="00C436B3" w:rsidRPr="00A37735" w:rsidRDefault="00546403">
      <w:pPr>
        <w:spacing w:after="0"/>
        <w:ind w:left="360" w:hanging="358"/>
        <w:rPr>
          <w:rFonts w:ascii="Book Antiqua" w:hAnsi="Book Antiqua" w:cs="Arial"/>
          <w:sz w:val="24"/>
          <w:szCs w:val="24"/>
        </w:rPr>
      </w:pPr>
      <w:r w:rsidRPr="00A37735">
        <w:rPr>
          <w:rFonts w:ascii="Book Antiqua" w:hAnsi="Book Antiqua" w:cs="Arial"/>
          <w:sz w:val="24"/>
          <w:szCs w:val="24"/>
        </w:rPr>
        <w:t>4</w:t>
      </w:r>
      <w:r w:rsidR="00E75F88" w:rsidRPr="00A37735">
        <w:rPr>
          <w:rFonts w:ascii="Book Antiqua" w:hAnsi="Book Antiqua" w:cs="Arial"/>
          <w:sz w:val="24"/>
          <w:szCs w:val="24"/>
        </w:rPr>
        <w:t xml:space="preserve">. Zatečeno stanje konstrukcijskih dijelova građevine – zadovoljavajuća toplinska zaštita, opće stanje fasade, stolarije i dr. (najveći ukupan broj bodova </w:t>
      </w:r>
      <w:r w:rsidR="00267E2A" w:rsidRPr="00A37735">
        <w:rPr>
          <w:rFonts w:ascii="Book Antiqua" w:hAnsi="Book Antiqua" w:cs="Arial"/>
          <w:sz w:val="24"/>
          <w:szCs w:val="24"/>
        </w:rPr>
        <w:t>30</w:t>
      </w:r>
      <w:r w:rsidR="00E75F88" w:rsidRPr="00A37735">
        <w:rPr>
          <w:rFonts w:ascii="Book Antiqua" w:hAnsi="Book Antiqua" w:cs="Arial"/>
          <w:sz w:val="24"/>
          <w:szCs w:val="24"/>
        </w:rPr>
        <w:t>)</w:t>
      </w:r>
      <w:r w:rsidR="00267E2A" w:rsidRPr="00A37735">
        <w:rPr>
          <w:rFonts w:ascii="Book Antiqua" w:hAnsi="Book Antiqua" w:cs="Arial"/>
          <w:sz w:val="24"/>
          <w:szCs w:val="24"/>
        </w:rPr>
        <w:t xml:space="preserve"> i tip konstrukcije vanjskog zida( ukupan broj bodova dobije se zbrajanje</w:t>
      </w:r>
      <w:r w:rsidR="00C57591" w:rsidRPr="00A37735">
        <w:rPr>
          <w:rFonts w:ascii="Book Antiqua" w:hAnsi="Book Antiqua" w:cs="Arial"/>
          <w:sz w:val="24"/>
          <w:szCs w:val="24"/>
        </w:rPr>
        <w:t>m</w:t>
      </w:r>
      <w:r w:rsidR="00267E2A" w:rsidRPr="00A37735">
        <w:rPr>
          <w:rFonts w:ascii="Book Antiqua" w:hAnsi="Book Antiqua" w:cs="Arial"/>
          <w:sz w:val="24"/>
          <w:szCs w:val="24"/>
        </w:rPr>
        <w:t xml:space="preserve"> bodova prema debljini toplinske izolacije i tipu konstrukcije većeg dijela vanjskog zida)</w:t>
      </w:r>
      <w:r w:rsidR="00E75F88" w:rsidRPr="00A37735">
        <w:rPr>
          <w:rFonts w:ascii="Book Antiqua" w:hAnsi="Book Antiqua" w:cs="Arial"/>
          <w:sz w:val="24"/>
          <w:szCs w:val="24"/>
        </w:rPr>
        <w:t>;</w:t>
      </w:r>
    </w:p>
    <w:p w:rsidR="00C436B3" w:rsidRPr="00A37735" w:rsidRDefault="00C436B3">
      <w:pPr>
        <w:spacing w:after="0"/>
        <w:ind w:left="360"/>
        <w:rPr>
          <w:rFonts w:ascii="Book Antiqua" w:hAnsi="Book Antiqua" w:cs="Arial"/>
          <w:sz w:val="24"/>
          <w:szCs w:val="24"/>
        </w:rPr>
      </w:pPr>
    </w:p>
    <w:p w:rsidR="00C436B3" w:rsidRPr="00A37735" w:rsidRDefault="00E75F88" w:rsidP="00FD7C1A">
      <w:pPr>
        <w:pStyle w:val="ListParagraph"/>
        <w:numPr>
          <w:ilvl w:val="0"/>
          <w:numId w:val="30"/>
        </w:numPr>
        <w:spacing w:after="0"/>
        <w:rPr>
          <w:rFonts w:ascii="Book Antiqua" w:hAnsi="Book Antiqua" w:cs="Arial"/>
          <w:b/>
          <w:sz w:val="24"/>
          <w:szCs w:val="24"/>
        </w:rPr>
      </w:pPr>
      <w:r w:rsidRPr="00A37735">
        <w:rPr>
          <w:rFonts w:ascii="Book Antiqua" w:hAnsi="Book Antiqua" w:cs="Arial"/>
          <w:sz w:val="24"/>
          <w:szCs w:val="24"/>
        </w:rPr>
        <w:t xml:space="preserve">Prijava za sufinanciranje </w:t>
      </w:r>
      <w:r w:rsidRPr="00A37735">
        <w:rPr>
          <w:rFonts w:ascii="Book Antiqua" w:hAnsi="Book Antiqua" w:cs="Arial"/>
          <w:b/>
          <w:sz w:val="24"/>
          <w:szCs w:val="24"/>
        </w:rPr>
        <w:t xml:space="preserve">Toplinske zaštite </w:t>
      </w:r>
      <w:r w:rsidR="00FD7C1A" w:rsidRPr="00A37735">
        <w:rPr>
          <w:rFonts w:ascii="Book Antiqua" w:hAnsi="Book Antiqua" w:cs="Arial"/>
          <w:b/>
          <w:sz w:val="24"/>
          <w:szCs w:val="24"/>
        </w:rPr>
        <w:t>vanjske ovojnice</w:t>
      </w:r>
      <w:r w:rsidRPr="00A37735">
        <w:rPr>
          <w:rFonts w:ascii="Book Antiqua" w:hAnsi="Book Antiqua" w:cs="Arial"/>
          <w:b/>
          <w:sz w:val="24"/>
          <w:szCs w:val="24"/>
        </w:rPr>
        <w:t xml:space="preserve"> </w:t>
      </w:r>
    </w:p>
    <w:p w:rsidR="00FD7C1A" w:rsidRPr="00A37735" w:rsidRDefault="00FD7C1A" w:rsidP="00FD7C1A">
      <w:pPr>
        <w:pStyle w:val="ListParagraph"/>
        <w:spacing w:after="0"/>
        <w:rPr>
          <w:rFonts w:ascii="Book Antiqua" w:hAnsi="Book Antiqua" w:cs="Arial"/>
          <w:sz w:val="24"/>
          <w:szCs w:val="24"/>
        </w:rPr>
      </w:pPr>
      <w:r w:rsidRPr="00A37735">
        <w:rPr>
          <w:rFonts w:ascii="Book Antiqua" w:hAnsi="Book Antiqua" w:cs="Arial"/>
          <w:sz w:val="24"/>
          <w:szCs w:val="24"/>
        </w:rPr>
        <w:t>a1. Vanjski zid</w:t>
      </w:r>
    </w:p>
    <w:p w:rsidR="00FD7C1A" w:rsidRPr="00A37735" w:rsidRDefault="00E75F88" w:rsidP="00C57591">
      <w:pPr>
        <w:numPr>
          <w:ilvl w:val="0"/>
          <w:numId w:val="35"/>
        </w:numPr>
        <w:tabs>
          <w:tab w:val="left" w:pos="1418"/>
        </w:tabs>
        <w:spacing w:after="0"/>
        <w:ind w:left="1418" w:hanging="513"/>
        <w:rPr>
          <w:rFonts w:ascii="Book Antiqua" w:hAnsi="Book Antiqua" w:cs="Arial"/>
          <w:sz w:val="24"/>
          <w:szCs w:val="24"/>
        </w:rPr>
      </w:pPr>
      <w:r w:rsidRPr="00A37735">
        <w:rPr>
          <w:rFonts w:ascii="Book Antiqua" w:hAnsi="Book Antiqua" w:cs="Arial"/>
          <w:sz w:val="24"/>
          <w:szCs w:val="24"/>
        </w:rPr>
        <w:t>Ukupna debljina sloja fasadne toplinske zaštite vanjskog zida (toplinska žbuka, stiropor ili kamena vuna) :</w:t>
      </w:r>
    </w:p>
    <w:p w:rsidR="00607F84" w:rsidRPr="00A37735" w:rsidRDefault="00E75F88"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0 cm  (15 bodova)</w:t>
      </w:r>
      <w:r w:rsidR="00C51E71" w:rsidRPr="00A37735">
        <w:rPr>
          <w:rFonts w:ascii="Book Antiqua" w:hAnsi="Book Antiqua" w:cs="Arial"/>
          <w:sz w:val="24"/>
          <w:szCs w:val="24"/>
        </w:rPr>
        <w:t xml:space="preserve"> </w:t>
      </w:r>
    </w:p>
    <w:p w:rsidR="00C436B3" w:rsidRPr="00A37735" w:rsidRDefault="00E75F88"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toplinska žbuka  1-3 cm (10 bodova)</w:t>
      </w:r>
      <w:r w:rsidR="00C51E71" w:rsidRPr="00A37735">
        <w:rPr>
          <w:rFonts w:ascii="Book Antiqua" w:hAnsi="Book Antiqua" w:cs="Arial"/>
          <w:sz w:val="24"/>
          <w:szCs w:val="24"/>
        </w:rPr>
        <w:t xml:space="preserve"> </w:t>
      </w:r>
    </w:p>
    <w:p w:rsidR="00C436B3" w:rsidRPr="00A37735" w:rsidRDefault="00E75F88"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4-5 cm (7 bodova)</w:t>
      </w:r>
      <w:r w:rsidR="00F0483C" w:rsidRPr="00A37735">
        <w:rPr>
          <w:rFonts w:ascii="Book Antiqua" w:hAnsi="Book Antiqua" w:cs="Arial"/>
          <w:sz w:val="24"/>
          <w:szCs w:val="24"/>
        </w:rPr>
        <w:t xml:space="preserve"> </w:t>
      </w:r>
    </w:p>
    <w:p w:rsidR="00C436B3" w:rsidRPr="00A37735" w:rsidRDefault="00E75F88"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6-9 cm (5 bodova)</w:t>
      </w:r>
      <w:r w:rsidR="00F0483C" w:rsidRPr="00A37735">
        <w:rPr>
          <w:rFonts w:ascii="Book Antiqua" w:hAnsi="Book Antiqua" w:cs="Arial"/>
          <w:sz w:val="24"/>
          <w:szCs w:val="24"/>
        </w:rPr>
        <w:t xml:space="preserve"> </w:t>
      </w:r>
    </w:p>
    <w:p w:rsidR="00C436B3" w:rsidRPr="00A37735" w:rsidRDefault="00E75F88"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10-14 cm (3 boda)</w:t>
      </w:r>
      <w:r w:rsidR="00F0483C" w:rsidRPr="00A37735">
        <w:rPr>
          <w:rFonts w:ascii="Book Antiqua" w:hAnsi="Book Antiqua" w:cs="Arial"/>
          <w:sz w:val="24"/>
          <w:szCs w:val="24"/>
        </w:rPr>
        <w:t xml:space="preserve"> </w:t>
      </w:r>
    </w:p>
    <w:p w:rsidR="00C436B3" w:rsidRPr="00A37735" w:rsidRDefault="00E75F88"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15 cm ili više (0 bodova)</w:t>
      </w:r>
      <w:r w:rsidR="00F0483C" w:rsidRPr="00A37735">
        <w:rPr>
          <w:rFonts w:ascii="Book Antiqua" w:hAnsi="Book Antiqua" w:cs="Arial"/>
          <w:sz w:val="24"/>
          <w:szCs w:val="24"/>
        </w:rPr>
        <w:t xml:space="preserve"> </w:t>
      </w:r>
    </w:p>
    <w:p w:rsidR="00FD7C1A" w:rsidRPr="00A37735" w:rsidRDefault="00FD7C1A" w:rsidP="00FD7C1A">
      <w:pPr>
        <w:tabs>
          <w:tab w:val="left" w:pos="-284"/>
        </w:tabs>
        <w:spacing w:after="0"/>
        <w:contextualSpacing/>
        <w:rPr>
          <w:rFonts w:ascii="Book Antiqua" w:hAnsi="Book Antiqua" w:cs="Arial"/>
          <w:sz w:val="24"/>
          <w:szCs w:val="24"/>
        </w:rPr>
      </w:pPr>
    </w:p>
    <w:p w:rsidR="00FD7C1A" w:rsidRPr="00A37735" w:rsidRDefault="00607F84" w:rsidP="00C57591">
      <w:pPr>
        <w:numPr>
          <w:ilvl w:val="0"/>
          <w:numId w:val="35"/>
        </w:numPr>
        <w:tabs>
          <w:tab w:val="left" w:pos="1418"/>
        </w:tabs>
        <w:spacing w:after="0"/>
        <w:ind w:left="1418" w:hanging="513"/>
        <w:rPr>
          <w:rFonts w:ascii="Book Antiqua" w:hAnsi="Book Antiqua" w:cs="Arial"/>
          <w:sz w:val="24"/>
          <w:szCs w:val="24"/>
        </w:rPr>
      </w:pPr>
      <w:r w:rsidRPr="00A37735">
        <w:rPr>
          <w:rFonts w:ascii="Book Antiqua" w:hAnsi="Book Antiqua" w:cs="Arial"/>
          <w:sz w:val="24"/>
          <w:szCs w:val="24"/>
        </w:rPr>
        <w:t xml:space="preserve">     </w:t>
      </w:r>
      <w:r w:rsidR="00FD7C1A" w:rsidRPr="00A37735">
        <w:rPr>
          <w:rFonts w:ascii="Book Antiqua" w:hAnsi="Book Antiqua" w:cs="Arial"/>
          <w:sz w:val="24"/>
          <w:szCs w:val="24"/>
        </w:rPr>
        <w:t>Tip k</w:t>
      </w:r>
      <w:r w:rsidR="00267E2A" w:rsidRPr="00A37735">
        <w:rPr>
          <w:rFonts w:ascii="Book Antiqua" w:hAnsi="Book Antiqua" w:cs="Arial"/>
          <w:sz w:val="24"/>
          <w:szCs w:val="24"/>
        </w:rPr>
        <w:t>onstrukcije</w:t>
      </w:r>
      <w:r w:rsidR="00FD7C1A" w:rsidRPr="00A37735">
        <w:rPr>
          <w:rFonts w:ascii="Book Antiqua" w:hAnsi="Book Antiqua" w:cs="Arial"/>
          <w:sz w:val="24"/>
          <w:szCs w:val="24"/>
        </w:rPr>
        <w:t xml:space="preserve"> vanjskog zida</w:t>
      </w:r>
      <w:r w:rsidR="00267E2A" w:rsidRPr="00A37735">
        <w:rPr>
          <w:rFonts w:ascii="Book Antiqua" w:hAnsi="Book Antiqua" w:cs="Arial"/>
          <w:sz w:val="24"/>
          <w:szCs w:val="24"/>
        </w:rPr>
        <w:t>:</w:t>
      </w:r>
    </w:p>
    <w:p w:rsidR="00267E2A" w:rsidRPr="00A37735" w:rsidRDefault="00267E2A"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Armirano betonski zid (15 bodova)</w:t>
      </w:r>
    </w:p>
    <w:p w:rsidR="00267E2A" w:rsidRPr="00A37735" w:rsidRDefault="00267E2A"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Lakobetonski blokovi (12 bodova)</w:t>
      </w:r>
    </w:p>
    <w:p w:rsidR="00267E2A" w:rsidRPr="00A37735" w:rsidRDefault="00267E2A"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Puna opeka (10 bodova)</w:t>
      </w:r>
    </w:p>
    <w:p w:rsidR="00267E2A" w:rsidRPr="00A37735" w:rsidRDefault="00267E2A"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Blok (šuplja) opeka (7 bodova)</w:t>
      </w:r>
    </w:p>
    <w:p w:rsidR="00267E2A" w:rsidRPr="00A37735" w:rsidRDefault="00267E2A"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Kamen, drvo (5 bodova)</w:t>
      </w:r>
    </w:p>
    <w:p w:rsidR="00267E2A" w:rsidRPr="00A37735" w:rsidRDefault="00267E2A"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Porobeton ili termoblok, zid s termožbukom (3 boda)</w:t>
      </w:r>
    </w:p>
    <w:p w:rsidR="00267E2A" w:rsidRPr="00A37735" w:rsidRDefault="00267E2A" w:rsidP="00FD7C1A">
      <w:pPr>
        <w:spacing w:after="0"/>
        <w:contextualSpacing/>
        <w:rPr>
          <w:rFonts w:ascii="Book Antiqua" w:hAnsi="Book Antiqua" w:cs="Arial"/>
          <w:sz w:val="24"/>
          <w:szCs w:val="24"/>
        </w:rPr>
      </w:pPr>
    </w:p>
    <w:p w:rsidR="00C436B3" w:rsidRPr="00A37735" w:rsidRDefault="00FD7C1A" w:rsidP="00FD7C1A">
      <w:pPr>
        <w:spacing w:after="0"/>
        <w:ind w:left="720"/>
        <w:rPr>
          <w:rFonts w:ascii="Book Antiqua" w:hAnsi="Book Antiqua" w:cs="Arial"/>
          <w:sz w:val="24"/>
          <w:szCs w:val="24"/>
        </w:rPr>
      </w:pPr>
      <w:r w:rsidRPr="00A37735">
        <w:rPr>
          <w:rFonts w:ascii="Book Antiqua" w:hAnsi="Book Antiqua" w:cs="Arial"/>
          <w:sz w:val="24"/>
          <w:szCs w:val="24"/>
        </w:rPr>
        <w:t>a2) Krov</w:t>
      </w:r>
      <w:r w:rsidR="00850BD2" w:rsidRPr="00A37735">
        <w:rPr>
          <w:rFonts w:ascii="Book Antiqua" w:hAnsi="Book Antiqua" w:cs="Arial"/>
          <w:sz w:val="24"/>
          <w:szCs w:val="24"/>
        </w:rPr>
        <w:t xml:space="preserve"> ili strop:</w:t>
      </w:r>
    </w:p>
    <w:p w:rsidR="00607F84" w:rsidRPr="00A37735" w:rsidRDefault="00607F84" w:rsidP="00C57591">
      <w:pPr>
        <w:numPr>
          <w:ilvl w:val="0"/>
          <w:numId w:val="35"/>
        </w:numPr>
        <w:tabs>
          <w:tab w:val="left" w:pos="1418"/>
        </w:tabs>
        <w:spacing w:after="0"/>
        <w:ind w:left="1418" w:hanging="513"/>
        <w:rPr>
          <w:rFonts w:ascii="Book Antiqua" w:hAnsi="Book Antiqua" w:cs="Arial"/>
          <w:sz w:val="24"/>
          <w:szCs w:val="24"/>
        </w:rPr>
      </w:pPr>
      <w:r w:rsidRPr="00A37735">
        <w:rPr>
          <w:rFonts w:ascii="Book Antiqua" w:hAnsi="Book Antiqua" w:cs="Arial"/>
          <w:sz w:val="24"/>
          <w:szCs w:val="24"/>
        </w:rPr>
        <w:t>Ukupna debljina sloja fasadne toplinske zaštite krova</w:t>
      </w:r>
      <w:r w:rsidR="00850BD2" w:rsidRPr="00A37735">
        <w:rPr>
          <w:rFonts w:ascii="Book Antiqua" w:hAnsi="Book Antiqua" w:cs="Arial"/>
          <w:sz w:val="24"/>
          <w:szCs w:val="24"/>
        </w:rPr>
        <w:t>, poda ili stropa</w:t>
      </w:r>
      <w:r w:rsidRPr="00A37735">
        <w:rPr>
          <w:rFonts w:ascii="Book Antiqua" w:hAnsi="Book Antiqua" w:cs="Arial"/>
          <w:sz w:val="24"/>
          <w:szCs w:val="24"/>
        </w:rPr>
        <w:t xml:space="preserve"> (stiropor ili kamena vuna) :</w:t>
      </w:r>
    </w:p>
    <w:p w:rsidR="00607F84" w:rsidRPr="00A37735" w:rsidRDefault="00607F84"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0 cm  (</w:t>
      </w:r>
      <w:r w:rsidR="00850BD2" w:rsidRPr="00A37735">
        <w:rPr>
          <w:rFonts w:ascii="Book Antiqua" w:hAnsi="Book Antiqua" w:cs="Arial"/>
          <w:sz w:val="24"/>
          <w:szCs w:val="24"/>
        </w:rPr>
        <w:t xml:space="preserve">30 </w:t>
      </w:r>
      <w:r w:rsidRPr="00A37735">
        <w:rPr>
          <w:rFonts w:ascii="Book Antiqua" w:hAnsi="Book Antiqua" w:cs="Arial"/>
          <w:sz w:val="24"/>
          <w:szCs w:val="24"/>
        </w:rPr>
        <w:t xml:space="preserve">bodova) </w:t>
      </w:r>
    </w:p>
    <w:p w:rsidR="00607F84" w:rsidRPr="00A37735" w:rsidRDefault="00607F84"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1-3 cm (</w:t>
      </w:r>
      <w:r w:rsidR="00850BD2" w:rsidRPr="00A37735">
        <w:rPr>
          <w:rFonts w:ascii="Book Antiqua" w:hAnsi="Book Antiqua" w:cs="Arial"/>
          <w:sz w:val="24"/>
          <w:szCs w:val="24"/>
        </w:rPr>
        <w:t xml:space="preserve">25 </w:t>
      </w:r>
      <w:r w:rsidRPr="00A37735">
        <w:rPr>
          <w:rFonts w:ascii="Book Antiqua" w:hAnsi="Book Antiqua" w:cs="Arial"/>
          <w:sz w:val="24"/>
          <w:szCs w:val="24"/>
        </w:rPr>
        <w:t xml:space="preserve">bodova) </w:t>
      </w:r>
    </w:p>
    <w:p w:rsidR="00607F84" w:rsidRPr="00A37735" w:rsidRDefault="00607F84"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4-5 cm (</w:t>
      </w:r>
      <w:r w:rsidR="00850BD2" w:rsidRPr="00A37735">
        <w:rPr>
          <w:rFonts w:ascii="Book Antiqua" w:hAnsi="Book Antiqua" w:cs="Arial"/>
          <w:sz w:val="24"/>
          <w:szCs w:val="24"/>
        </w:rPr>
        <w:t xml:space="preserve">15 </w:t>
      </w:r>
      <w:r w:rsidRPr="00A37735">
        <w:rPr>
          <w:rFonts w:ascii="Book Antiqua" w:hAnsi="Book Antiqua" w:cs="Arial"/>
          <w:sz w:val="24"/>
          <w:szCs w:val="24"/>
        </w:rPr>
        <w:t xml:space="preserve">bodova) </w:t>
      </w:r>
    </w:p>
    <w:p w:rsidR="00607F84" w:rsidRPr="00A37735" w:rsidRDefault="00607F84"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6-9 cm (</w:t>
      </w:r>
      <w:r w:rsidR="00850BD2" w:rsidRPr="00A37735">
        <w:rPr>
          <w:rFonts w:ascii="Book Antiqua" w:hAnsi="Book Antiqua" w:cs="Arial"/>
          <w:sz w:val="24"/>
          <w:szCs w:val="24"/>
        </w:rPr>
        <w:t xml:space="preserve">10 </w:t>
      </w:r>
      <w:r w:rsidRPr="00A37735">
        <w:rPr>
          <w:rFonts w:ascii="Book Antiqua" w:hAnsi="Book Antiqua" w:cs="Arial"/>
          <w:sz w:val="24"/>
          <w:szCs w:val="24"/>
        </w:rPr>
        <w:t xml:space="preserve">bodova) </w:t>
      </w:r>
    </w:p>
    <w:p w:rsidR="00607F84" w:rsidRPr="00A37735" w:rsidRDefault="00607F84"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10-14 cm (</w:t>
      </w:r>
      <w:r w:rsidR="00850BD2" w:rsidRPr="00A37735">
        <w:rPr>
          <w:rFonts w:ascii="Book Antiqua" w:hAnsi="Book Antiqua" w:cs="Arial"/>
          <w:sz w:val="24"/>
          <w:szCs w:val="24"/>
        </w:rPr>
        <w:t xml:space="preserve">5 </w:t>
      </w:r>
      <w:r w:rsidRPr="00A37735">
        <w:rPr>
          <w:rFonts w:ascii="Book Antiqua" w:hAnsi="Book Antiqua" w:cs="Arial"/>
          <w:sz w:val="24"/>
          <w:szCs w:val="24"/>
        </w:rPr>
        <w:t xml:space="preserve">boda) </w:t>
      </w:r>
    </w:p>
    <w:p w:rsidR="00607F84" w:rsidRPr="00A37735" w:rsidRDefault="00607F84" w:rsidP="00C57591">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 xml:space="preserve">15 cm ili više (0 bodova) </w:t>
      </w:r>
    </w:p>
    <w:p w:rsidR="00AC561B" w:rsidRPr="00A37735" w:rsidRDefault="00AC561B" w:rsidP="00AC561B">
      <w:pPr>
        <w:spacing w:after="0"/>
        <w:ind w:left="722"/>
        <w:contextualSpacing/>
        <w:rPr>
          <w:rFonts w:ascii="Book Antiqua" w:hAnsi="Book Antiqua" w:cs="Arial"/>
          <w:sz w:val="24"/>
          <w:szCs w:val="24"/>
        </w:rPr>
      </w:pPr>
      <w:r w:rsidRPr="00A37735">
        <w:rPr>
          <w:rFonts w:ascii="Book Antiqua" w:hAnsi="Book Antiqua" w:cs="Arial"/>
          <w:sz w:val="24"/>
          <w:szCs w:val="24"/>
        </w:rPr>
        <w:t>a3) Pod</w:t>
      </w:r>
    </w:p>
    <w:p w:rsidR="00AC561B" w:rsidRPr="00A37735" w:rsidRDefault="00AC561B" w:rsidP="00B466DC">
      <w:pPr>
        <w:numPr>
          <w:ilvl w:val="0"/>
          <w:numId w:val="35"/>
        </w:numPr>
        <w:tabs>
          <w:tab w:val="left" w:pos="1418"/>
        </w:tabs>
        <w:spacing w:after="0"/>
        <w:ind w:left="1418" w:hanging="513"/>
        <w:rPr>
          <w:rFonts w:ascii="Book Antiqua" w:hAnsi="Book Antiqua" w:cs="Arial"/>
          <w:sz w:val="24"/>
          <w:szCs w:val="24"/>
        </w:rPr>
      </w:pPr>
      <w:r w:rsidRPr="00A37735">
        <w:rPr>
          <w:rFonts w:ascii="Book Antiqua" w:hAnsi="Book Antiqua" w:cs="Arial"/>
          <w:sz w:val="24"/>
          <w:szCs w:val="24"/>
        </w:rPr>
        <w:t>Ukupna debljina sloja fasadne toplinske zaštite krova, poda ili stropa (stiropor ili kamena vuna) :</w:t>
      </w:r>
    </w:p>
    <w:p w:rsidR="00AC561B" w:rsidRPr="00A37735" w:rsidRDefault="00AC561B" w:rsidP="00B466DC">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 xml:space="preserve">0 cm  (15 bodova) </w:t>
      </w:r>
    </w:p>
    <w:p w:rsidR="00AC561B" w:rsidRPr="00A37735" w:rsidRDefault="00AC561B" w:rsidP="00B466DC">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 xml:space="preserve">1-3 cm (10 bodova) </w:t>
      </w:r>
    </w:p>
    <w:p w:rsidR="00AC561B" w:rsidRPr="00A37735" w:rsidRDefault="00AC561B" w:rsidP="00B466DC">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 xml:space="preserve">4-5 cm (5 bodova) </w:t>
      </w:r>
    </w:p>
    <w:p w:rsidR="00AC561B" w:rsidRPr="00A37735" w:rsidRDefault="00AC561B" w:rsidP="00B466DC">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 xml:space="preserve">6-9 cm (2 bodova) </w:t>
      </w:r>
    </w:p>
    <w:p w:rsidR="00AC561B" w:rsidRPr="00A37735" w:rsidRDefault="00AC561B" w:rsidP="00B466DC">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 xml:space="preserve">10-14 cm (0 boda) </w:t>
      </w:r>
    </w:p>
    <w:p w:rsidR="00C436B3" w:rsidRPr="00A37735" w:rsidRDefault="00850BD2">
      <w:pPr>
        <w:spacing w:after="0"/>
        <w:jc w:val="both"/>
        <w:rPr>
          <w:rFonts w:ascii="Book Antiqua" w:hAnsi="Book Antiqua" w:cs="Arial"/>
          <w:sz w:val="24"/>
          <w:szCs w:val="24"/>
        </w:rPr>
      </w:pPr>
      <w:r w:rsidRPr="00A37735">
        <w:rPr>
          <w:rFonts w:ascii="Book Antiqua" w:hAnsi="Book Antiqua" w:cs="Arial"/>
          <w:sz w:val="24"/>
          <w:szCs w:val="24"/>
        </w:rPr>
        <w:t xml:space="preserve">     </w:t>
      </w: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Ukoliko se u prijavnom obrascu ne navede odgovor za kriterij Toplinske zaštite </w:t>
      </w:r>
      <w:r w:rsidR="00850BD2" w:rsidRPr="00A37735">
        <w:rPr>
          <w:rFonts w:ascii="Book Antiqua" w:hAnsi="Book Antiqua" w:cs="Arial"/>
          <w:sz w:val="24"/>
          <w:szCs w:val="24"/>
        </w:rPr>
        <w:t>vanjske ovojnice</w:t>
      </w:r>
      <w:r w:rsidRPr="00A37735">
        <w:rPr>
          <w:rFonts w:ascii="Book Antiqua" w:hAnsi="Book Antiqua" w:cs="Arial"/>
          <w:sz w:val="24"/>
          <w:szCs w:val="24"/>
        </w:rPr>
        <w:t xml:space="preserve"> i </w:t>
      </w:r>
      <w:r w:rsidR="00267E2A" w:rsidRPr="00A37735">
        <w:rPr>
          <w:rFonts w:ascii="Book Antiqua" w:hAnsi="Book Antiqua" w:cs="Arial"/>
          <w:sz w:val="24"/>
          <w:szCs w:val="24"/>
        </w:rPr>
        <w:t xml:space="preserve">tip konstrukcije </w:t>
      </w:r>
      <w:r w:rsidRPr="00A37735">
        <w:rPr>
          <w:rFonts w:ascii="Book Antiqua" w:hAnsi="Book Antiqua" w:cs="Arial"/>
          <w:sz w:val="24"/>
          <w:szCs w:val="24"/>
        </w:rPr>
        <w:t>neće se dod</w:t>
      </w:r>
      <w:r w:rsidR="009A06FB" w:rsidRPr="00A37735">
        <w:rPr>
          <w:rFonts w:ascii="Book Antiqua" w:hAnsi="Book Antiqua" w:cs="Arial"/>
          <w:sz w:val="24"/>
          <w:szCs w:val="24"/>
        </w:rPr>
        <w:t>i</w:t>
      </w:r>
      <w:r w:rsidRPr="00A37735">
        <w:rPr>
          <w:rFonts w:ascii="Book Antiqua" w:hAnsi="Book Antiqua" w:cs="Arial"/>
          <w:sz w:val="24"/>
          <w:szCs w:val="24"/>
        </w:rPr>
        <w:t>jeliti bodovi za predmetni kriterij.</w:t>
      </w:r>
    </w:p>
    <w:p w:rsidR="00C436B3" w:rsidRPr="00A37735" w:rsidRDefault="00C436B3">
      <w:pPr>
        <w:spacing w:after="0"/>
        <w:rPr>
          <w:rFonts w:ascii="Book Antiqua" w:hAnsi="Book Antiqua" w:cs="Arial"/>
          <w:sz w:val="24"/>
          <w:szCs w:val="24"/>
        </w:rPr>
      </w:pPr>
    </w:p>
    <w:p w:rsidR="00C436B3" w:rsidRPr="00A37735" w:rsidRDefault="00E75F88">
      <w:pPr>
        <w:spacing w:after="0"/>
        <w:rPr>
          <w:rFonts w:ascii="Book Antiqua" w:hAnsi="Book Antiqua" w:cs="Arial"/>
          <w:sz w:val="24"/>
          <w:szCs w:val="24"/>
        </w:rPr>
      </w:pPr>
      <w:r w:rsidRPr="00A37735">
        <w:rPr>
          <w:rFonts w:ascii="Book Antiqua" w:hAnsi="Book Antiqua" w:cs="Arial"/>
          <w:sz w:val="24"/>
          <w:szCs w:val="24"/>
        </w:rPr>
        <w:t>b) Prijava za sufinanciranje</w:t>
      </w:r>
      <w:r w:rsidRPr="00A37735">
        <w:rPr>
          <w:rFonts w:ascii="Book Antiqua" w:hAnsi="Book Antiqua" w:cs="Arial"/>
          <w:b/>
          <w:sz w:val="24"/>
          <w:szCs w:val="24"/>
        </w:rPr>
        <w:t xml:space="preserve"> Energetski učinkovite vanjske stolarije (prozora i vrata)</w:t>
      </w:r>
    </w:p>
    <w:p w:rsidR="00C436B3" w:rsidRPr="00A37735" w:rsidRDefault="00E75F88" w:rsidP="00E76A23">
      <w:pPr>
        <w:numPr>
          <w:ilvl w:val="0"/>
          <w:numId w:val="35"/>
        </w:numPr>
        <w:tabs>
          <w:tab w:val="left" w:pos="1418"/>
        </w:tabs>
        <w:spacing w:after="0"/>
        <w:ind w:left="1418" w:hanging="513"/>
        <w:rPr>
          <w:rFonts w:ascii="Book Antiqua" w:hAnsi="Book Antiqua" w:cs="Arial"/>
          <w:sz w:val="24"/>
          <w:szCs w:val="24"/>
        </w:rPr>
      </w:pPr>
      <w:r w:rsidRPr="00A37735">
        <w:rPr>
          <w:rFonts w:ascii="Book Antiqua" w:hAnsi="Book Antiqua" w:cs="Arial"/>
          <w:sz w:val="24"/>
          <w:szCs w:val="24"/>
        </w:rPr>
        <w:t>Tehničke karakteristike vanjske stolarije:</w:t>
      </w:r>
    </w:p>
    <w:p w:rsidR="00C436B3" w:rsidRPr="00A37735" w:rsidRDefault="00E75F88" w:rsidP="00E76A23">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jednostruko staklo (</w:t>
      </w:r>
      <w:r w:rsidR="00267E2A" w:rsidRPr="00A37735">
        <w:rPr>
          <w:rFonts w:ascii="Book Antiqua" w:hAnsi="Book Antiqua" w:cs="Arial"/>
          <w:sz w:val="24"/>
          <w:szCs w:val="24"/>
        </w:rPr>
        <w:t>30</w:t>
      </w:r>
      <w:r w:rsidRPr="00A37735">
        <w:rPr>
          <w:rFonts w:ascii="Book Antiqua" w:hAnsi="Book Antiqua" w:cs="Arial"/>
          <w:sz w:val="24"/>
          <w:szCs w:val="24"/>
        </w:rPr>
        <w:t xml:space="preserve"> bodova) </w:t>
      </w:r>
    </w:p>
    <w:p w:rsidR="00C436B3" w:rsidRPr="00A37735" w:rsidRDefault="00E75F88" w:rsidP="00E76A23">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dvostruko obično staklo (</w:t>
      </w:r>
      <w:r w:rsidR="00267E2A" w:rsidRPr="00A37735">
        <w:rPr>
          <w:rFonts w:ascii="Book Antiqua" w:hAnsi="Book Antiqua" w:cs="Arial"/>
          <w:sz w:val="24"/>
          <w:szCs w:val="24"/>
        </w:rPr>
        <w:t>20</w:t>
      </w:r>
      <w:r w:rsidRPr="00A37735">
        <w:rPr>
          <w:rFonts w:ascii="Book Antiqua" w:hAnsi="Book Antiqua" w:cs="Arial"/>
          <w:sz w:val="24"/>
          <w:szCs w:val="24"/>
        </w:rPr>
        <w:t xml:space="preserve"> boda) </w:t>
      </w:r>
    </w:p>
    <w:p w:rsidR="00C436B3" w:rsidRPr="00A37735" w:rsidRDefault="00E75F88" w:rsidP="00E76A23">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dvostruko izo staklo (</w:t>
      </w:r>
      <w:r w:rsidR="00B51D8A" w:rsidRPr="00A37735">
        <w:rPr>
          <w:rFonts w:ascii="Book Antiqua" w:hAnsi="Book Antiqua" w:cs="Arial"/>
          <w:sz w:val="24"/>
          <w:szCs w:val="24"/>
        </w:rPr>
        <w:t>15</w:t>
      </w:r>
      <w:r w:rsidRPr="00A37735">
        <w:rPr>
          <w:rFonts w:ascii="Book Antiqua" w:hAnsi="Book Antiqua" w:cs="Arial"/>
          <w:sz w:val="24"/>
          <w:szCs w:val="24"/>
        </w:rPr>
        <w:t xml:space="preserve"> bodova)</w:t>
      </w:r>
    </w:p>
    <w:p w:rsidR="00C436B3" w:rsidRPr="00A37735" w:rsidRDefault="00E75F88" w:rsidP="00E76A23">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dvostruko izo staklo s low-e premazom (</w:t>
      </w:r>
      <w:r w:rsidR="00B51D8A" w:rsidRPr="00A37735">
        <w:rPr>
          <w:rFonts w:ascii="Book Antiqua" w:hAnsi="Book Antiqua" w:cs="Arial"/>
          <w:sz w:val="24"/>
          <w:szCs w:val="24"/>
        </w:rPr>
        <w:t>10</w:t>
      </w:r>
      <w:r w:rsidRPr="00A37735">
        <w:rPr>
          <w:rFonts w:ascii="Book Antiqua" w:hAnsi="Book Antiqua" w:cs="Arial"/>
          <w:sz w:val="24"/>
          <w:szCs w:val="24"/>
        </w:rPr>
        <w:t xml:space="preserve"> bodova)</w:t>
      </w:r>
    </w:p>
    <w:p w:rsidR="00C436B3" w:rsidRPr="00A37735" w:rsidRDefault="00E75F88" w:rsidP="00E76A23">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trostruko izo staklo (</w:t>
      </w:r>
      <w:r w:rsidR="00B51D8A" w:rsidRPr="00A37735">
        <w:rPr>
          <w:rFonts w:ascii="Book Antiqua" w:hAnsi="Book Antiqua" w:cs="Arial"/>
          <w:sz w:val="24"/>
          <w:szCs w:val="24"/>
        </w:rPr>
        <w:t>5</w:t>
      </w:r>
      <w:r w:rsidRPr="00A37735">
        <w:rPr>
          <w:rFonts w:ascii="Book Antiqua" w:hAnsi="Book Antiqua" w:cs="Arial"/>
          <w:sz w:val="24"/>
          <w:szCs w:val="24"/>
        </w:rPr>
        <w:t xml:space="preserve"> bodova)</w:t>
      </w:r>
    </w:p>
    <w:p w:rsidR="00C436B3" w:rsidRPr="00A37735" w:rsidRDefault="00E75F88" w:rsidP="00E76A23">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trostruko izo staklo s low-e premazom (0 bodova)</w:t>
      </w:r>
    </w:p>
    <w:p w:rsidR="00C436B3" w:rsidRPr="00A37735" w:rsidRDefault="00C436B3">
      <w:pPr>
        <w:spacing w:after="0"/>
        <w:rPr>
          <w:rFonts w:ascii="Book Antiqua" w:hAnsi="Book Antiqua" w:cs="Arial"/>
          <w:sz w:val="24"/>
          <w:szCs w:val="24"/>
        </w:rPr>
      </w:pPr>
    </w:p>
    <w:p w:rsidR="00C436B3" w:rsidRPr="00A37735" w:rsidRDefault="00E75F88" w:rsidP="00E76A23">
      <w:pPr>
        <w:spacing w:after="0"/>
        <w:jc w:val="both"/>
        <w:rPr>
          <w:rFonts w:ascii="Book Antiqua" w:hAnsi="Book Antiqua" w:cs="Arial"/>
          <w:sz w:val="24"/>
          <w:szCs w:val="24"/>
        </w:rPr>
      </w:pPr>
      <w:r w:rsidRPr="00A37735">
        <w:rPr>
          <w:rFonts w:ascii="Book Antiqua" w:hAnsi="Book Antiqua" w:cs="Arial"/>
          <w:sz w:val="24"/>
          <w:szCs w:val="24"/>
        </w:rPr>
        <w:lastRenderedPageBreak/>
        <w:t>Ukoliko se u prijavnom obrascu navedu dva ili više odgovora za kriterij Tehničke karakteristike vanjske stolarije, pri dodjeljivanju bodov</w:t>
      </w:r>
      <w:r w:rsidR="00B52829" w:rsidRPr="00A37735">
        <w:rPr>
          <w:rFonts w:ascii="Book Antiqua" w:hAnsi="Book Antiqua" w:cs="Arial"/>
          <w:sz w:val="24"/>
          <w:szCs w:val="24"/>
        </w:rPr>
        <w:t>a za predmetni kriterij bodovat</w:t>
      </w:r>
      <w:r w:rsidRPr="00A37735">
        <w:rPr>
          <w:rFonts w:ascii="Book Antiqua" w:hAnsi="Book Antiqua" w:cs="Arial"/>
          <w:sz w:val="24"/>
          <w:szCs w:val="24"/>
        </w:rPr>
        <w:t xml:space="preserve"> će se </w:t>
      </w:r>
      <w:r w:rsidRPr="00A37735">
        <w:rPr>
          <w:rFonts w:ascii="Book Antiqua" w:hAnsi="Book Antiqua" w:cs="Arial"/>
          <w:sz w:val="24"/>
          <w:szCs w:val="24"/>
          <w:vertAlign w:val="superscript"/>
        </w:rPr>
        <w:t xml:space="preserve"> </w:t>
      </w:r>
      <w:r w:rsidRPr="00A37735">
        <w:rPr>
          <w:rFonts w:ascii="Book Antiqua" w:hAnsi="Book Antiqua" w:cs="Arial"/>
          <w:sz w:val="24"/>
          <w:szCs w:val="24"/>
        </w:rPr>
        <w:t xml:space="preserve">s obzirom na udio pojedine vrstu u ukupnom broju vanjske stolarije. </w:t>
      </w:r>
    </w:p>
    <w:p w:rsidR="00E76A23" w:rsidRPr="00A37735" w:rsidRDefault="00E76A23" w:rsidP="00E76A23">
      <w:pPr>
        <w:spacing w:after="0"/>
        <w:jc w:val="both"/>
        <w:rPr>
          <w:rFonts w:ascii="Book Antiqua" w:hAnsi="Book Antiqua" w:cs="Arial"/>
          <w:sz w:val="24"/>
          <w:szCs w:val="24"/>
        </w:rPr>
      </w:pPr>
    </w:p>
    <w:p w:rsidR="00C436B3" w:rsidRPr="00A37735" w:rsidRDefault="00E75F88" w:rsidP="00E76A23">
      <w:pPr>
        <w:spacing w:after="0"/>
        <w:jc w:val="both"/>
        <w:rPr>
          <w:rFonts w:ascii="Book Antiqua" w:hAnsi="Book Antiqua" w:cs="Arial"/>
          <w:sz w:val="24"/>
          <w:szCs w:val="24"/>
        </w:rPr>
      </w:pPr>
      <w:r w:rsidRPr="00A37735">
        <w:rPr>
          <w:rFonts w:ascii="Book Antiqua" w:hAnsi="Book Antiqua" w:cs="Arial"/>
          <w:sz w:val="24"/>
          <w:szCs w:val="24"/>
        </w:rPr>
        <w:t>Ukoliko se u prijavnom obrascu ne navede odgovor za kriterij Tehničke karakteristike vanjske stolarije neće se dod</w:t>
      </w:r>
      <w:r w:rsidR="008A093C" w:rsidRPr="00A37735">
        <w:rPr>
          <w:rFonts w:ascii="Book Antiqua" w:hAnsi="Book Antiqua" w:cs="Arial"/>
          <w:sz w:val="24"/>
          <w:szCs w:val="24"/>
        </w:rPr>
        <w:t>i</w:t>
      </w:r>
      <w:r w:rsidRPr="00A37735">
        <w:rPr>
          <w:rFonts w:ascii="Book Antiqua" w:hAnsi="Book Antiqua" w:cs="Arial"/>
          <w:sz w:val="24"/>
          <w:szCs w:val="24"/>
        </w:rPr>
        <w:t>jeliti bodovi za predmetni kriterij.</w:t>
      </w:r>
    </w:p>
    <w:p w:rsidR="009A252D" w:rsidRPr="00A37735" w:rsidRDefault="009A252D" w:rsidP="009A252D">
      <w:pPr>
        <w:widowControl/>
        <w:autoSpaceDE w:val="0"/>
        <w:autoSpaceDN w:val="0"/>
        <w:adjustRightInd w:val="0"/>
        <w:spacing w:after="0" w:line="240" w:lineRule="auto"/>
        <w:rPr>
          <w:rFonts w:ascii="Book Antiqua" w:eastAsiaTheme="minorEastAsia" w:hAnsi="Book Antiqua" w:cs="TimesNewRomanPS-BoldMT"/>
          <w:b/>
          <w:bCs/>
          <w:color w:val="auto"/>
          <w:sz w:val="24"/>
          <w:szCs w:val="24"/>
        </w:rPr>
      </w:pPr>
    </w:p>
    <w:p w:rsidR="00D75BD4" w:rsidRPr="00A37735" w:rsidRDefault="00D75BD4" w:rsidP="00D75BD4">
      <w:pPr>
        <w:jc w:val="both"/>
        <w:rPr>
          <w:rFonts w:ascii="Book Antiqua" w:hAnsi="Book Antiqua" w:cs="Arial"/>
          <w:sz w:val="24"/>
          <w:szCs w:val="24"/>
        </w:rPr>
      </w:pPr>
      <w:r w:rsidRPr="00A37735">
        <w:rPr>
          <w:rFonts w:ascii="Book Antiqua" w:hAnsi="Book Antiqua" w:cs="Arial"/>
          <w:sz w:val="24"/>
          <w:szCs w:val="24"/>
        </w:rPr>
        <w:t>5. Socio-ekonomski kriterij (najveći ukupni broj bodova 50);</w:t>
      </w:r>
    </w:p>
    <w:p w:rsidR="00D75BD4" w:rsidRPr="00A37735" w:rsidRDefault="00D75BD4" w:rsidP="00D75BD4">
      <w:pPr>
        <w:jc w:val="both"/>
        <w:rPr>
          <w:rFonts w:ascii="Book Antiqua" w:hAnsi="Book Antiqua" w:cs="Arial"/>
          <w:sz w:val="24"/>
          <w:szCs w:val="24"/>
        </w:rPr>
      </w:pPr>
    </w:p>
    <w:p w:rsidR="00D75BD4" w:rsidRPr="00A37735" w:rsidRDefault="00D75BD4" w:rsidP="00D75BD4">
      <w:pPr>
        <w:ind w:left="993"/>
        <w:jc w:val="both"/>
        <w:rPr>
          <w:rFonts w:ascii="Book Antiqua" w:hAnsi="Book Antiqua" w:cs="Arial"/>
          <w:sz w:val="24"/>
          <w:szCs w:val="24"/>
        </w:rPr>
      </w:pPr>
      <w:r w:rsidRPr="00A37735">
        <w:rPr>
          <w:rFonts w:ascii="Book Antiqua" w:hAnsi="Book Antiqua" w:cs="Arial"/>
          <w:sz w:val="24"/>
          <w:szCs w:val="24"/>
        </w:rPr>
        <w:t>a) Doplatak za djecu:</w:t>
      </w:r>
    </w:p>
    <w:p w:rsidR="00D75BD4" w:rsidRPr="00A37735" w:rsidRDefault="00D75BD4" w:rsidP="00D75BD4">
      <w:pPr>
        <w:numPr>
          <w:ilvl w:val="0"/>
          <w:numId w:val="39"/>
        </w:numPr>
        <w:spacing w:after="0"/>
        <w:ind w:left="2268" w:hanging="567"/>
        <w:jc w:val="both"/>
        <w:rPr>
          <w:rFonts w:ascii="Book Antiqua" w:hAnsi="Book Antiqua" w:cs="Arial"/>
          <w:sz w:val="24"/>
          <w:szCs w:val="24"/>
        </w:rPr>
      </w:pPr>
      <w:r w:rsidRPr="00A37735">
        <w:rPr>
          <w:rFonts w:ascii="Book Antiqua" w:hAnsi="Book Antiqua" w:cs="Arial"/>
          <w:sz w:val="24"/>
          <w:szCs w:val="24"/>
        </w:rPr>
        <w:t>prva  cenzusna grupa (30 bodova),</w:t>
      </w:r>
    </w:p>
    <w:p w:rsidR="00D75BD4" w:rsidRPr="00A37735" w:rsidRDefault="00D75BD4" w:rsidP="00D75BD4">
      <w:pPr>
        <w:numPr>
          <w:ilvl w:val="0"/>
          <w:numId w:val="39"/>
        </w:numPr>
        <w:spacing w:after="0"/>
        <w:ind w:left="2268" w:hanging="567"/>
        <w:jc w:val="both"/>
        <w:rPr>
          <w:rFonts w:ascii="Book Antiqua" w:hAnsi="Book Antiqua" w:cs="Arial"/>
          <w:sz w:val="24"/>
          <w:szCs w:val="24"/>
        </w:rPr>
      </w:pPr>
      <w:r w:rsidRPr="00A37735">
        <w:rPr>
          <w:rFonts w:ascii="Book Antiqua" w:hAnsi="Book Antiqua" w:cs="Arial"/>
          <w:sz w:val="24"/>
          <w:szCs w:val="24"/>
        </w:rPr>
        <w:t>druga  cenzusna grupa (20 bodova),</w:t>
      </w:r>
    </w:p>
    <w:p w:rsidR="00D75BD4" w:rsidRPr="00A37735" w:rsidRDefault="00D75BD4" w:rsidP="00D75BD4">
      <w:pPr>
        <w:numPr>
          <w:ilvl w:val="0"/>
          <w:numId w:val="39"/>
        </w:numPr>
        <w:spacing w:after="0"/>
        <w:ind w:left="2268" w:hanging="567"/>
        <w:jc w:val="both"/>
        <w:rPr>
          <w:rFonts w:ascii="Book Antiqua" w:hAnsi="Book Antiqua" w:cs="Arial"/>
          <w:sz w:val="24"/>
          <w:szCs w:val="24"/>
        </w:rPr>
      </w:pPr>
      <w:r w:rsidRPr="00A37735">
        <w:rPr>
          <w:rFonts w:ascii="Book Antiqua" w:hAnsi="Book Antiqua" w:cs="Arial"/>
          <w:sz w:val="24"/>
          <w:szCs w:val="24"/>
        </w:rPr>
        <w:t>treća  cenzusna grupa (10 bodova);</w:t>
      </w:r>
    </w:p>
    <w:p w:rsidR="00D75BD4" w:rsidRPr="00A37735" w:rsidRDefault="00D75BD4" w:rsidP="00D75BD4">
      <w:pPr>
        <w:ind w:left="2268"/>
        <w:jc w:val="both"/>
        <w:rPr>
          <w:rFonts w:ascii="Book Antiqua" w:hAnsi="Book Antiqua" w:cs="Arial"/>
          <w:sz w:val="24"/>
          <w:szCs w:val="24"/>
        </w:rPr>
      </w:pPr>
    </w:p>
    <w:p w:rsidR="00D75BD4" w:rsidRPr="00A37735" w:rsidRDefault="00D75BD4" w:rsidP="00D75BD4">
      <w:pPr>
        <w:numPr>
          <w:ilvl w:val="0"/>
          <w:numId w:val="30"/>
        </w:numPr>
        <w:spacing w:after="0"/>
        <w:ind w:left="1276"/>
        <w:jc w:val="both"/>
        <w:rPr>
          <w:rFonts w:ascii="Book Antiqua" w:hAnsi="Book Antiqua" w:cs="Arial"/>
          <w:sz w:val="24"/>
          <w:szCs w:val="24"/>
        </w:rPr>
      </w:pPr>
      <w:r w:rsidRPr="00A37735">
        <w:rPr>
          <w:rFonts w:ascii="Book Antiqua" w:hAnsi="Book Antiqua" w:cs="Arial"/>
          <w:sz w:val="24"/>
          <w:szCs w:val="24"/>
        </w:rPr>
        <w:t>Status hrvatskog branitelja iz Domovinskog rata, odnosno status</w:t>
      </w:r>
    </w:p>
    <w:p w:rsidR="00D75BD4" w:rsidRPr="00A37735" w:rsidRDefault="00D75BD4" w:rsidP="00D75BD4">
      <w:pPr>
        <w:ind w:left="993"/>
        <w:jc w:val="both"/>
        <w:rPr>
          <w:rFonts w:ascii="Book Antiqua" w:hAnsi="Book Antiqua" w:cs="Arial"/>
          <w:sz w:val="24"/>
          <w:szCs w:val="24"/>
        </w:rPr>
      </w:pPr>
      <w:r w:rsidRPr="00A37735">
        <w:rPr>
          <w:rFonts w:ascii="Book Antiqua" w:hAnsi="Book Antiqua" w:cs="Arial"/>
          <w:sz w:val="24"/>
          <w:szCs w:val="24"/>
        </w:rPr>
        <w:t xml:space="preserve">    dragovoljca iz Domovinskog rata (20 bodova).</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Ukoliko dvije ili više prijava budu bodovane jednakim brojem bodova prednost pri odabiru imati će one prijave sa ranijim datumom, odnosno vremenom slanja prijave. </w:t>
      </w:r>
    </w:p>
    <w:p w:rsidR="00C436B3" w:rsidRPr="00A37735" w:rsidRDefault="00C436B3" w:rsidP="00F06A3C">
      <w:pPr>
        <w:spacing w:after="0"/>
        <w:rPr>
          <w:rFonts w:ascii="Book Antiqua" w:hAnsi="Book Antiqua" w:cs="Arial"/>
          <w:sz w:val="24"/>
          <w:szCs w:val="24"/>
        </w:rPr>
      </w:pPr>
    </w:p>
    <w:p w:rsidR="00EF46CD" w:rsidRPr="00A37735" w:rsidRDefault="00EF46CD" w:rsidP="00F06A3C">
      <w:pPr>
        <w:spacing w:after="0"/>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11.</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NESLUŽBENA BODOVNA LISTA</w:t>
      </w: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Po obradi svih pristiglih prijava Povjerenstvo izrađuje </w:t>
      </w:r>
      <w:r w:rsidRPr="00A37735">
        <w:rPr>
          <w:rFonts w:ascii="Book Antiqua" w:hAnsi="Book Antiqua" w:cs="Arial"/>
          <w:i/>
          <w:sz w:val="24"/>
          <w:szCs w:val="24"/>
        </w:rPr>
        <w:t>Zapisnik o otvaranju i ocjenjivanju prijava</w:t>
      </w:r>
      <w:r w:rsidRPr="00A37735">
        <w:rPr>
          <w:rFonts w:ascii="Book Antiqua" w:hAnsi="Book Antiqua" w:cs="Arial"/>
          <w:sz w:val="24"/>
          <w:szCs w:val="24"/>
        </w:rPr>
        <w:t xml:space="preserve">. U zapisniku o otvaranju i ocjenjivanju prijava obvezno se navodi analitički prikaz sa otvaranja pristigle dokumentacije, pregled cjelovitosti dostavljene dokumentacije, opis terenskog pregleda prijavljenih kućanstava te prikaz zatečenog stanja, analitički prikaz bodovanja sukladno članku 10. te kao zaključak </w:t>
      </w:r>
      <w:r w:rsidRPr="00A37735">
        <w:rPr>
          <w:rFonts w:ascii="Book Antiqua" w:hAnsi="Book Antiqua" w:cs="Arial"/>
          <w:i/>
          <w:sz w:val="24"/>
          <w:szCs w:val="24"/>
        </w:rPr>
        <w:t xml:space="preserve">Neslužbenu bodovnu listu podnositelja prijava </w:t>
      </w:r>
      <w:r w:rsidRPr="00A37735">
        <w:rPr>
          <w:rFonts w:ascii="Book Antiqua" w:hAnsi="Book Antiqua" w:cs="Arial"/>
          <w:sz w:val="24"/>
          <w:szCs w:val="24"/>
        </w:rPr>
        <w:t xml:space="preserve">(u tekstu: </w:t>
      </w:r>
      <w:r w:rsidRPr="00A37735">
        <w:rPr>
          <w:rFonts w:ascii="Book Antiqua" w:hAnsi="Book Antiqua" w:cs="Arial"/>
          <w:b/>
          <w:sz w:val="24"/>
          <w:szCs w:val="24"/>
        </w:rPr>
        <w:t>Neslužbena bodovna lista</w:t>
      </w:r>
      <w:r w:rsidRPr="00A37735">
        <w:rPr>
          <w:rFonts w:ascii="Book Antiqua" w:hAnsi="Book Antiqua" w:cs="Arial"/>
          <w:sz w:val="24"/>
          <w:szCs w:val="24"/>
        </w:rPr>
        <w:t xml:space="preserve">). </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i/>
          <w:sz w:val="24"/>
          <w:szCs w:val="24"/>
        </w:rPr>
        <w:t>Zapisnik o otvaranju i ocjenjivanju prijava</w:t>
      </w:r>
      <w:r w:rsidRPr="00A37735">
        <w:rPr>
          <w:rFonts w:ascii="Book Antiqua" w:hAnsi="Book Antiqua" w:cs="Arial"/>
          <w:sz w:val="24"/>
          <w:szCs w:val="24"/>
        </w:rPr>
        <w:t xml:space="preserve"> sadrži najmanje sljedeće podatke:</w:t>
      </w:r>
    </w:p>
    <w:p w:rsidR="00C436B3" w:rsidRPr="00A37735" w:rsidRDefault="00E75F88">
      <w:pPr>
        <w:numPr>
          <w:ilvl w:val="0"/>
          <w:numId w:val="9"/>
        </w:numPr>
        <w:spacing w:after="0"/>
        <w:ind w:left="720" w:hanging="358"/>
        <w:jc w:val="both"/>
        <w:rPr>
          <w:rFonts w:ascii="Book Antiqua" w:hAnsi="Book Antiqua" w:cs="Arial"/>
          <w:sz w:val="24"/>
          <w:szCs w:val="24"/>
        </w:rPr>
      </w:pPr>
      <w:r w:rsidRPr="00A37735">
        <w:rPr>
          <w:rFonts w:ascii="Book Antiqua" w:hAnsi="Book Antiqua" w:cs="Arial"/>
          <w:sz w:val="24"/>
          <w:szCs w:val="24"/>
        </w:rPr>
        <w:t>Informacije o javnom natječaju (predmet, mjesto i datum objave);</w:t>
      </w:r>
    </w:p>
    <w:p w:rsidR="00C436B3" w:rsidRPr="00A37735" w:rsidRDefault="00E75F88">
      <w:pPr>
        <w:numPr>
          <w:ilvl w:val="0"/>
          <w:numId w:val="9"/>
        </w:numPr>
        <w:spacing w:after="0"/>
        <w:ind w:left="720" w:hanging="358"/>
        <w:jc w:val="both"/>
        <w:rPr>
          <w:rFonts w:ascii="Book Antiqua" w:hAnsi="Book Antiqua" w:cs="Arial"/>
          <w:sz w:val="24"/>
          <w:szCs w:val="24"/>
        </w:rPr>
      </w:pPr>
      <w:r w:rsidRPr="00A37735">
        <w:rPr>
          <w:rFonts w:ascii="Book Antiqua" w:hAnsi="Book Antiqua" w:cs="Arial"/>
          <w:sz w:val="24"/>
          <w:szCs w:val="24"/>
        </w:rPr>
        <w:t>Analitički prikaz otvaranja pristiglih prijava;</w:t>
      </w:r>
    </w:p>
    <w:p w:rsidR="00C436B3" w:rsidRPr="00A37735" w:rsidRDefault="00E75F88">
      <w:pPr>
        <w:numPr>
          <w:ilvl w:val="0"/>
          <w:numId w:val="9"/>
        </w:numPr>
        <w:spacing w:after="0"/>
        <w:ind w:left="720" w:hanging="358"/>
        <w:jc w:val="both"/>
        <w:rPr>
          <w:rFonts w:ascii="Book Antiqua" w:hAnsi="Book Antiqua" w:cs="Arial"/>
          <w:sz w:val="24"/>
          <w:szCs w:val="24"/>
        </w:rPr>
      </w:pPr>
      <w:r w:rsidRPr="00A37735">
        <w:rPr>
          <w:rFonts w:ascii="Book Antiqua" w:hAnsi="Book Antiqua" w:cs="Arial"/>
          <w:sz w:val="24"/>
          <w:szCs w:val="24"/>
        </w:rPr>
        <w:t>Analitički prikaz pregleda cjelovitosti pristigle dokumentacije sukladno članku 6. ovog Pravilnika;</w:t>
      </w:r>
    </w:p>
    <w:p w:rsidR="00C436B3" w:rsidRPr="00A37735" w:rsidRDefault="00E75F88">
      <w:pPr>
        <w:numPr>
          <w:ilvl w:val="0"/>
          <w:numId w:val="9"/>
        </w:numPr>
        <w:spacing w:after="0"/>
        <w:ind w:left="720" w:hanging="358"/>
        <w:jc w:val="both"/>
        <w:rPr>
          <w:rFonts w:ascii="Book Antiqua" w:hAnsi="Book Antiqua" w:cs="Arial"/>
          <w:sz w:val="24"/>
          <w:szCs w:val="24"/>
        </w:rPr>
      </w:pPr>
      <w:r w:rsidRPr="00A37735">
        <w:rPr>
          <w:rFonts w:ascii="Book Antiqua" w:hAnsi="Book Antiqua" w:cs="Arial"/>
          <w:sz w:val="24"/>
          <w:szCs w:val="24"/>
        </w:rPr>
        <w:t>Podaci o provedenom pregledu stambenih objekata podnositelja prijave;</w:t>
      </w:r>
    </w:p>
    <w:p w:rsidR="00C436B3" w:rsidRPr="00A37735" w:rsidRDefault="00E75F88">
      <w:pPr>
        <w:numPr>
          <w:ilvl w:val="0"/>
          <w:numId w:val="9"/>
        </w:numPr>
        <w:spacing w:after="0"/>
        <w:ind w:left="720" w:hanging="358"/>
        <w:jc w:val="both"/>
        <w:rPr>
          <w:rFonts w:ascii="Book Antiqua" w:hAnsi="Book Antiqua" w:cs="Arial"/>
          <w:sz w:val="24"/>
          <w:szCs w:val="24"/>
        </w:rPr>
      </w:pPr>
      <w:r w:rsidRPr="00A37735">
        <w:rPr>
          <w:rFonts w:ascii="Book Antiqua" w:hAnsi="Book Antiqua" w:cs="Arial"/>
          <w:sz w:val="24"/>
          <w:szCs w:val="24"/>
        </w:rPr>
        <w:lastRenderedPageBreak/>
        <w:t>Podaci o isključenim prijavama sukladno članku 9. ovog Pravilnika;</w:t>
      </w:r>
    </w:p>
    <w:p w:rsidR="00C436B3" w:rsidRPr="00A37735" w:rsidRDefault="00E75F88">
      <w:pPr>
        <w:numPr>
          <w:ilvl w:val="0"/>
          <w:numId w:val="9"/>
        </w:numPr>
        <w:spacing w:after="0"/>
        <w:ind w:left="720" w:hanging="358"/>
        <w:jc w:val="both"/>
        <w:rPr>
          <w:rFonts w:ascii="Book Antiqua" w:hAnsi="Book Antiqua" w:cs="Arial"/>
          <w:sz w:val="24"/>
          <w:szCs w:val="24"/>
        </w:rPr>
      </w:pPr>
      <w:r w:rsidRPr="00A37735">
        <w:rPr>
          <w:rFonts w:ascii="Book Antiqua" w:hAnsi="Book Antiqua" w:cs="Arial"/>
          <w:sz w:val="24"/>
          <w:szCs w:val="24"/>
        </w:rPr>
        <w:t>Podaci o valjanim prijavama;</w:t>
      </w:r>
    </w:p>
    <w:p w:rsidR="00C436B3" w:rsidRPr="00A37735" w:rsidRDefault="00E75F88">
      <w:pPr>
        <w:numPr>
          <w:ilvl w:val="0"/>
          <w:numId w:val="9"/>
        </w:numPr>
        <w:spacing w:after="0"/>
        <w:ind w:left="720" w:hanging="358"/>
        <w:jc w:val="both"/>
        <w:rPr>
          <w:rFonts w:ascii="Book Antiqua" w:hAnsi="Book Antiqua" w:cs="Arial"/>
          <w:sz w:val="24"/>
          <w:szCs w:val="24"/>
        </w:rPr>
      </w:pPr>
      <w:r w:rsidRPr="00A37735">
        <w:rPr>
          <w:rFonts w:ascii="Book Antiqua" w:hAnsi="Book Antiqua" w:cs="Arial"/>
          <w:sz w:val="24"/>
          <w:szCs w:val="24"/>
        </w:rPr>
        <w:t>Analitički prikaz bodovanja sukladno članku 10. ovog Pravilnika;</w:t>
      </w:r>
    </w:p>
    <w:p w:rsidR="00C436B3" w:rsidRPr="00A37735" w:rsidRDefault="00E75F88">
      <w:pPr>
        <w:numPr>
          <w:ilvl w:val="0"/>
          <w:numId w:val="9"/>
        </w:numPr>
        <w:spacing w:after="0"/>
        <w:ind w:left="720" w:hanging="358"/>
        <w:jc w:val="both"/>
        <w:rPr>
          <w:rFonts w:ascii="Book Antiqua" w:hAnsi="Book Antiqua" w:cs="Arial"/>
          <w:sz w:val="24"/>
          <w:szCs w:val="24"/>
        </w:rPr>
      </w:pPr>
      <w:r w:rsidRPr="00A37735">
        <w:rPr>
          <w:rFonts w:ascii="Book Antiqua" w:hAnsi="Book Antiqua" w:cs="Arial"/>
          <w:sz w:val="24"/>
          <w:szCs w:val="24"/>
        </w:rPr>
        <w:t>Prijedlog neslužbene bodovne liste sa brojem bodova i rangom svih valjanih prijava.</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Povjerenstvo na osnovu </w:t>
      </w:r>
      <w:r w:rsidRPr="00A37735">
        <w:rPr>
          <w:rFonts w:ascii="Book Antiqua" w:hAnsi="Book Antiqua" w:cs="Arial"/>
          <w:i/>
          <w:sz w:val="24"/>
          <w:szCs w:val="24"/>
        </w:rPr>
        <w:t>Zapisnika o otvaranju i ocjenjivanju prijava</w:t>
      </w:r>
      <w:r w:rsidRPr="00A37735">
        <w:rPr>
          <w:rFonts w:ascii="Book Antiqua" w:hAnsi="Book Antiqua" w:cs="Arial"/>
          <w:sz w:val="24"/>
          <w:szCs w:val="24"/>
        </w:rPr>
        <w:t xml:space="preserve"> donosi </w:t>
      </w:r>
      <w:r w:rsidRPr="00A37735">
        <w:rPr>
          <w:rFonts w:ascii="Book Antiqua" w:hAnsi="Book Antiqua" w:cs="Arial"/>
          <w:b/>
          <w:sz w:val="24"/>
          <w:szCs w:val="24"/>
        </w:rPr>
        <w:t>Neslužbenu bodovnu listu</w:t>
      </w:r>
      <w:r w:rsidRPr="00A37735">
        <w:rPr>
          <w:rFonts w:ascii="Book Antiqua" w:hAnsi="Book Antiqua" w:cs="Arial"/>
          <w:sz w:val="24"/>
          <w:szCs w:val="24"/>
        </w:rPr>
        <w:t xml:space="preserve"> sa cjelovitim prijavama poredanim po broju ostvarenih bodova sukladno članku 10. ovog Pravilnika te s popisom necjelovitih prijava sukladno članku 6. ovog Pravilnika. Neslužbena lista se javno objavljuje na Internetskim stranicama Provoditelja natječaja te se šalje na adresu svim podnositeljima prijave. </w:t>
      </w:r>
    </w:p>
    <w:p w:rsidR="00C436B3" w:rsidRPr="00A37735" w:rsidRDefault="00C436B3">
      <w:pPr>
        <w:spacing w:after="0"/>
        <w:jc w:val="both"/>
        <w:rPr>
          <w:rFonts w:ascii="Book Antiqua" w:hAnsi="Book Antiqua" w:cs="Arial"/>
          <w:sz w:val="24"/>
          <w:szCs w:val="24"/>
        </w:rPr>
      </w:pPr>
    </w:p>
    <w:p w:rsidR="00ED2F7E" w:rsidRPr="00A37735" w:rsidRDefault="00ED2F7E">
      <w:pPr>
        <w:spacing w:after="0"/>
        <w:jc w:val="both"/>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12.</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ŽALBENI POSTUPAK PODNOSITELJA PRIJAVE</w:t>
      </w: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Podnositelji prijave imaju pravo žalbe na Neslužbenu bodovnu listu koju moraju dostaviti Provoditelj</w:t>
      </w:r>
      <w:r w:rsidR="00A613E8" w:rsidRPr="00A37735">
        <w:rPr>
          <w:rFonts w:ascii="Book Antiqua" w:hAnsi="Book Antiqua" w:cs="Arial"/>
          <w:sz w:val="24"/>
          <w:szCs w:val="24"/>
        </w:rPr>
        <w:t>u</w:t>
      </w:r>
      <w:r w:rsidRPr="00A37735">
        <w:rPr>
          <w:rFonts w:ascii="Book Antiqua" w:hAnsi="Book Antiqua" w:cs="Arial"/>
          <w:sz w:val="24"/>
          <w:szCs w:val="24"/>
        </w:rPr>
        <w:t xml:space="preserve"> natječaja </w:t>
      </w:r>
      <w:r w:rsidR="00A613E8" w:rsidRPr="00A37735">
        <w:rPr>
          <w:rFonts w:ascii="Book Antiqua" w:hAnsi="Book Antiqua" w:cs="Arial"/>
          <w:sz w:val="24"/>
          <w:szCs w:val="24"/>
          <w:u w:val="single"/>
        </w:rPr>
        <w:t>isključivo kao preporučenu pošiljku</w:t>
      </w:r>
      <w:r w:rsidRPr="00A37735">
        <w:rPr>
          <w:rFonts w:ascii="Book Antiqua" w:hAnsi="Book Antiqua" w:cs="Arial"/>
          <w:sz w:val="24"/>
          <w:szCs w:val="24"/>
          <w:u w:val="single"/>
        </w:rPr>
        <w:t xml:space="preserve"> sa povratnicom</w:t>
      </w:r>
      <w:r w:rsidR="00640EBD" w:rsidRPr="00A37735">
        <w:rPr>
          <w:rFonts w:ascii="Book Antiqua" w:hAnsi="Book Antiqua" w:cs="Arial"/>
          <w:sz w:val="24"/>
          <w:szCs w:val="24"/>
        </w:rPr>
        <w:t xml:space="preserve"> </w:t>
      </w:r>
      <w:r w:rsidRPr="00A37735">
        <w:rPr>
          <w:rFonts w:ascii="Book Antiqua" w:hAnsi="Book Antiqua" w:cs="Arial"/>
          <w:sz w:val="24"/>
          <w:szCs w:val="24"/>
        </w:rPr>
        <w:t xml:space="preserve">u pisanom obliku, zatvorenoj omotnici s imenom i prezimenom te adresom podnositelja prijave u roku od 5 dana od dana zaprimanja Neslužbene liste, na adresu definiranu u članku 20. ovog Pravilnika, s naznakom: </w:t>
      </w:r>
      <w:r w:rsidRPr="00A37735">
        <w:rPr>
          <w:rFonts w:ascii="Book Antiqua" w:hAnsi="Book Antiqua" w:cs="Arial"/>
          <w:b/>
          <w:i/>
          <w:sz w:val="24"/>
          <w:szCs w:val="24"/>
        </w:rPr>
        <w:t xml:space="preserve">Projekt EnU 2014 - </w:t>
      </w:r>
      <w:r w:rsidRPr="00A37735">
        <w:rPr>
          <w:rFonts w:ascii="Book Antiqua" w:hAnsi="Book Antiqua" w:cs="Arial"/>
          <w:b/>
          <w:sz w:val="24"/>
          <w:szCs w:val="24"/>
        </w:rPr>
        <w:t xml:space="preserve">Žalba na neslužbenu bodovnu listu </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Povjerenstvo u roku od 15 dana od dana isteka roka za žalbe izrađuje </w:t>
      </w:r>
      <w:r w:rsidRPr="00A37735">
        <w:rPr>
          <w:rFonts w:ascii="Book Antiqua" w:hAnsi="Book Antiqua" w:cs="Arial"/>
          <w:i/>
          <w:sz w:val="24"/>
          <w:szCs w:val="24"/>
        </w:rPr>
        <w:t xml:space="preserve">Zapisnik o konačnoj bodovnoj listi podnositelja prijave </w:t>
      </w:r>
      <w:r w:rsidRPr="00A37735">
        <w:rPr>
          <w:rFonts w:ascii="Book Antiqua" w:hAnsi="Book Antiqua" w:cs="Arial"/>
          <w:sz w:val="24"/>
          <w:szCs w:val="24"/>
        </w:rPr>
        <w:t xml:space="preserve">na temelju kojeg izvršno tijelo Provoditelj natječaja donosi </w:t>
      </w:r>
      <w:r w:rsidRPr="00A37735">
        <w:rPr>
          <w:rFonts w:ascii="Book Antiqua" w:hAnsi="Book Antiqua" w:cs="Arial"/>
          <w:i/>
          <w:sz w:val="24"/>
          <w:szCs w:val="24"/>
        </w:rPr>
        <w:t xml:space="preserve">Zaključak o utvrđivanju bodovne liste i odabiru korisnika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(u tekstu: </w:t>
      </w:r>
      <w:r w:rsidRPr="00A37735">
        <w:rPr>
          <w:rFonts w:ascii="Book Antiqua" w:hAnsi="Book Antiqua" w:cs="Arial"/>
          <w:b/>
          <w:sz w:val="24"/>
          <w:szCs w:val="24"/>
        </w:rPr>
        <w:t>Zaključak</w:t>
      </w:r>
      <w:r w:rsidRPr="00A37735">
        <w:rPr>
          <w:rFonts w:ascii="Book Antiqua" w:hAnsi="Book Antiqua" w:cs="Arial"/>
          <w:sz w:val="24"/>
          <w:szCs w:val="24"/>
        </w:rPr>
        <w:t>).</w:t>
      </w:r>
    </w:p>
    <w:p w:rsidR="00C436B3" w:rsidRPr="00A37735" w:rsidRDefault="00C436B3">
      <w:pPr>
        <w:spacing w:after="0"/>
        <w:jc w:val="both"/>
        <w:rPr>
          <w:rFonts w:ascii="Book Antiqua" w:hAnsi="Book Antiqua" w:cs="Arial"/>
          <w:sz w:val="24"/>
          <w:szCs w:val="24"/>
        </w:rPr>
      </w:pPr>
    </w:p>
    <w:p w:rsidR="00663FFD" w:rsidRPr="00A37735" w:rsidRDefault="00663FFD">
      <w:pPr>
        <w:spacing w:after="0"/>
        <w:jc w:val="both"/>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13.</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 xml:space="preserve">ODABIR KORISNIKA </w:t>
      </w:r>
      <w:r w:rsidR="00663FFD" w:rsidRPr="00A37735">
        <w:rPr>
          <w:rFonts w:ascii="Book Antiqua" w:hAnsi="Book Antiqua" w:cs="Arial"/>
          <w:b/>
          <w:sz w:val="24"/>
          <w:szCs w:val="24"/>
        </w:rPr>
        <w:t>SUFINANCIRANJA</w:t>
      </w:r>
    </w:p>
    <w:p w:rsidR="006155D3" w:rsidRPr="00A37735" w:rsidRDefault="00E75F88">
      <w:pPr>
        <w:jc w:val="both"/>
        <w:rPr>
          <w:rFonts w:ascii="Book Antiqua" w:hAnsi="Book Antiqua" w:cs="Arial"/>
          <w:sz w:val="24"/>
          <w:szCs w:val="24"/>
        </w:rPr>
      </w:pPr>
      <w:r w:rsidRPr="00A37735">
        <w:rPr>
          <w:rFonts w:ascii="Book Antiqua" w:hAnsi="Book Antiqua" w:cs="Arial"/>
          <w:sz w:val="24"/>
          <w:szCs w:val="24"/>
        </w:rPr>
        <w:t xml:space="preserve">Financijskim sredstvima Provoditelja natječaja i Fonda za zaštitu okoliša i energetsku učinkovitost subvencionirati će se provedba mjera za povećanje energetske učinkovitosti u </w:t>
      </w:r>
      <w:r w:rsidR="00850BD2" w:rsidRPr="00A37735">
        <w:rPr>
          <w:rFonts w:ascii="Book Antiqua" w:hAnsi="Book Antiqua" w:cs="Arial"/>
          <w:sz w:val="24"/>
          <w:szCs w:val="24"/>
        </w:rPr>
        <w:t xml:space="preserve">određenom broju obiteljskih kuća </w:t>
      </w:r>
      <w:r w:rsidRPr="00A37735">
        <w:rPr>
          <w:rFonts w:ascii="Book Antiqua" w:hAnsi="Book Antiqua" w:cs="Arial"/>
          <w:sz w:val="24"/>
          <w:szCs w:val="24"/>
        </w:rPr>
        <w:t xml:space="preserve">na području Provoditelja natječaja. </w:t>
      </w:r>
    </w:p>
    <w:p w:rsidR="006155D3" w:rsidRPr="00A37735" w:rsidRDefault="006155D3" w:rsidP="006155D3">
      <w:pPr>
        <w:spacing w:after="0"/>
        <w:contextualSpacing/>
        <w:jc w:val="both"/>
        <w:rPr>
          <w:rFonts w:ascii="Book Antiqua" w:hAnsi="Book Antiqua" w:cs="Arial"/>
          <w:sz w:val="24"/>
          <w:szCs w:val="24"/>
        </w:rPr>
      </w:pPr>
      <w:r w:rsidRPr="00A37735">
        <w:rPr>
          <w:rFonts w:ascii="Book Antiqua" w:hAnsi="Book Antiqua" w:cs="Arial"/>
          <w:color w:val="auto"/>
          <w:sz w:val="24"/>
          <w:szCs w:val="24"/>
        </w:rPr>
        <w:t xml:space="preserve">Podnositelj prijave je dužan u roku 60 dana od zaprimanja  </w:t>
      </w:r>
      <w:r w:rsidRPr="00A37735">
        <w:rPr>
          <w:rFonts w:ascii="Book Antiqua" w:hAnsi="Book Antiqua" w:cs="Arial"/>
          <w:i/>
          <w:color w:val="auto"/>
          <w:sz w:val="24"/>
          <w:szCs w:val="24"/>
        </w:rPr>
        <w:t xml:space="preserve">Zaključka o utvrđivanju bodovne liste i odabiru korisnika </w:t>
      </w:r>
      <w:r w:rsidRPr="00A37735">
        <w:rPr>
          <w:rFonts w:ascii="Book Antiqua" w:hAnsi="Book Antiqua" w:cs="Arial"/>
          <w:sz w:val="24"/>
          <w:szCs w:val="24"/>
        </w:rPr>
        <w:t>sufinanciranja</w:t>
      </w:r>
      <w:r w:rsidRPr="00A37735">
        <w:rPr>
          <w:rFonts w:ascii="Book Antiqua" w:hAnsi="Book Antiqua" w:cs="Arial"/>
          <w:color w:val="auto"/>
          <w:sz w:val="24"/>
          <w:szCs w:val="24"/>
        </w:rPr>
        <w:t xml:space="preserve"> dostaviti Ličko-senjskoj županiji  projekt minimalno na razini glavnog projekta sa snimkom postojećeg stanja – u protivnom gubi pravo na odobrena sredstva, a Ličko-senjska županija je dužna u daljnjem roku od 15 dana s fizičkom osobom sklopiti </w:t>
      </w:r>
      <w:r w:rsidRPr="00A37735">
        <w:rPr>
          <w:rFonts w:ascii="Book Antiqua" w:hAnsi="Book Antiqua" w:cs="Arial"/>
          <w:i/>
          <w:color w:val="auto"/>
          <w:sz w:val="24"/>
          <w:szCs w:val="24"/>
        </w:rPr>
        <w:t xml:space="preserve">Ugovor o međusobnim pravima i obvezama u svezi </w:t>
      </w:r>
      <w:r w:rsidRPr="00A37735">
        <w:rPr>
          <w:rFonts w:ascii="Book Antiqua" w:hAnsi="Book Antiqua" w:cs="Arial"/>
          <w:i/>
          <w:color w:val="auto"/>
          <w:sz w:val="24"/>
          <w:szCs w:val="24"/>
        </w:rPr>
        <w:lastRenderedPageBreak/>
        <w:t>sufinanciranja troškova provedbe mjera povećanja energetske učinkovitosti obiteljskih kuća</w:t>
      </w:r>
      <w:r w:rsidRPr="00A37735">
        <w:rPr>
          <w:rFonts w:ascii="Book Antiqua" w:hAnsi="Book Antiqua" w:cs="Arial"/>
          <w:color w:val="auto"/>
          <w:sz w:val="24"/>
          <w:szCs w:val="24"/>
        </w:rPr>
        <w:t xml:space="preserve"> (</w:t>
      </w:r>
      <w:r w:rsidRPr="00A37735">
        <w:rPr>
          <w:rFonts w:ascii="Book Antiqua" w:hAnsi="Book Antiqua" w:cs="Arial"/>
          <w:b/>
          <w:color w:val="auto"/>
          <w:sz w:val="24"/>
          <w:szCs w:val="24"/>
        </w:rPr>
        <w:t>Prilog 2</w:t>
      </w:r>
      <w:r w:rsidRPr="00A37735">
        <w:rPr>
          <w:rFonts w:ascii="Book Antiqua" w:hAnsi="Book Antiqua" w:cs="Arial"/>
          <w:color w:val="auto"/>
          <w:sz w:val="24"/>
          <w:szCs w:val="24"/>
        </w:rPr>
        <w:t>).</w:t>
      </w:r>
    </w:p>
    <w:p w:rsidR="006155D3" w:rsidRPr="00A37735" w:rsidRDefault="006155D3">
      <w:pPr>
        <w:jc w:val="both"/>
        <w:rPr>
          <w:rFonts w:ascii="Book Antiqua" w:hAnsi="Book Antiqua" w:cs="Arial"/>
          <w:sz w:val="24"/>
          <w:szCs w:val="24"/>
        </w:rPr>
      </w:pPr>
    </w:p>
    <w:p w:rsidR="00C436B3" w:rsidRPr="00A37735" w:rsidRDefault="00E75F88">
      <w:pPr>
        <w:jc w:val="both"/>
        <w:rPr>
          <w:rFonts w:ascii="Book Antiqua" w:hAnsi="Book Antiqua" w:cs="Arial"/>
          <w:sz w:val="24"/>
          <w:szCs w:val="24"/>
        </w:rPr>
      </w:pPr>
      <w:r w:rsidRPr="00A37735">
        <w:rPr>
          <w:rFonts w:ascii="Book Antiqua" w:hAnsi="Book Antiqua" w:cs="Arial"/>
          <w:sz w:val="24"/>
          <w:szCs w:val="24"/>
        </w:rPr>
        <w:t xml:space="preserve">Na temelju </w:t>
      </w:r>
      <w:r w:rsidRPr="00A37735">
        <w:rPr>
          <w:rFonts w:ascii="Book Antiqua" w:hAnsi="Book Antiqua" w:cs="Arial"/>
          <w:b/>
          <w:sz w:val="24"/>
          <w:szCs w:val="24"/>
        </w:rPr>
        <w:t>Zaključka</w:t>
      </w:r>
      <w:r w:rsidR="006155D3" w:rsidRPr="00A37735">
        <w:rPr>
          <w:rFonts w:ascii="Book Antiqua" w:hAnsi="Book Antiqua" w:cs="Arial"/>
          <w:sz w:val="24"/>
          <w:szCs w:val="24"/>
        </w:rPr>
        <w:t>, a po dostavi dokumentacije iz članka 6. (OBAVEZNA DOKUMENTACIJA, stavak 2.), najkasnije u roku od 60 dana od dana zaprimanja Zaključka</w:t>
      </w:r>
      <w:r w:rsidR="006155D3" w:rsidRPr="00A37735">
        <w:rPr>
          <w:rFonts w:ascii="Book Antiqua" w:hAnsi="Book Antiqua" w:cs="Arial"/>
          <w:b/>
          <w:sz w:val="24"/>
          <w:szCs w:val="24"/>
        </w:rPr>
        <w:t xml:space="preserve"> </w:t>
      </w:r>
      <w:r w:rsidRPr="00A37735">
        <w:rPr>
          <w:rFonts w:ascii="Book Antiqua" w:hAnsi="Book Antiqua" w:cs="Arial"/>
          <w:sz w:val="24"/>
          <w:szCs w:val="24"/>
        </w:rPr>
        <w:t xml:space="preserve">sklapa se </w:t>
      </w:r>
      <w:r w:rsidRPr="00A37735">
        <w:rPr>
          <w:rFonts w:ascii="Book Antiqua" w:hAnsi="Book Antiqua" w:cs="Arial"/>
          <w:i/>
          <w:sz w:val="24"/>
          <w:szCs w:val="24"/>
        </w:rPr>
        <w:t>Ugovor o međusobnim pravima i obvezama u svezi su</w:t>
      </w:r>
      <w:r w:rsidR="00920E37" w:rsidRPr="00A37735">
        <w:rPr>
          <w:rFonts w:ascii="Book Antiqua" w:hAnsi="Book Antiqua" w:cs="Arial"/>
          <w:i/>
          <w:sz w:val="24"/>
          <w:szCs w:val="24"/>
        </w:rPr>
        <w:t>financ</w:t>
      </w:r>
      <w:r w:rsidRPr="00A37735">
        <w:rPr>
          <w:rFonts w:ascii="Book Antiqua" w:hAnsi="Book Antiqua" w:cs="Arial"/>
          <w:i/>
          <w:sz w:val="24"/>
          <w:szCs w:val="24"/>
        </w:rPr>
        <w:t>iranja troškova provedbe mjera povećanja energetske učinkovitosti</w:t>
      </w:r>
      <w:r w:rsidRPr="00A37735">
        <w:rPr>
          <w:rFonts w:ascii="Book Antiqua" w:hAnsi="Book Antiqua" w:cs="Arial"/>
          <w:sz w:val="24"/>
          <w:szCs w:val="24"/>
        </w:rPr>
        <w:t xml:space="preserve"> (u tekstu: </w:t>
      </w:r>
      <w:r w:rsidRPr="00A37735">
        <w:rPr>
          <w:rFonts w:ascii="Book Antiqua" w:hAnsi="Book Antiqua" w:cs="Arial"/>
          <w:b/>
          <w:sz w:val="24"/>
          <w:szCs w:val="24"/>
        </w:rPr>
        <w:t>Ugovor</w:t>
      </w:r>
      <w:r w:rsidRPr="00A37735">
        <w:rPr>
          <w:rFonts w:ascii="Book Antiqua" w:hAnsi="Book Antiqua" w:cs="Arial"/>
          <w:sz w:val="24"/>
          <w:szCs w:val="24"/>
        </w:rPr>
        <w:t xml:space="preserve">) između Provoditelja natječaja s jedne strane, te odabranog podnositelja prijave (u tekstu: </w:t>
      </w:r>
      <w:r w:rsidRPr="00A37735">
        <w:rPr>
          <w:rFonts w:ascii="Book Antiqua" w:hAnsi="Book Antiqua" w:cs="Arial"/>
          <w:b/>
          <w:sz w:val="24"/>
          <w:szCs w:val="24"/>
        </w:rPr>
        <w:t xml:space="preserve">korisnika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s druge strane. U Ugovoru će se definirati međusobna prava i obveze provoditelja natječaja i korisnika </w:t>
      </w:r>
      <w:r w:rsidR="00663FFD" w:rsidRPr="00A37735">
        <w:rPr>
          <w:rFonts w:ascii="Book Antiqua" w:hAnsi="Book Antiqua" w:cs="Arial"/>
          <w:sz w:val="24"/>
          <w:szCs w:val="24"/>
        </w:rPr>
        <w:t>sufinanciranja</w:t>
      </w:r>
      <w:r w:rsidRPr="00A37735">
        <w:rPr>
          <w:rFonts w:ascii="Book Antiqua" w:hAnsi="Book Antiqua" w:cs="Arial"/>
          <w:sz w:val="24"/>
          <w:szCs w:val="24"/>
        </w:rPr>
        <w:t>.</w:t>
      </w: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Ukupan broj korisnika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može se povećati, sukladno raspoloživim financijskim sredstvima. Su</w:t>
      </w:r>
      <w:r w:rsidR="00920E37" w:rsidRPr="00A37735">
        <w:rPr>
          <w:rFonts w:ascii="Book Antiqua" w:hAnsi="Book Antiqua" w:cs="Arial"/>
          <w:sz w:val="24"/>
          <w:szCs w:val="24"/>
        </w:rPr>
        <w:t>financirat</w:t>
      </w:r>
      <w:r w:rsidRPr="00A37735">
        <w:rPr>
          <w:rFonts w:ascii="Book Antiqua" w:hAnsi="Book Antiqua" w:cs="Arial"/>
          <w:sz w:val="24"/>
          <w:szCs w:val="24"/>
        </w:rPr>
        <w:t xml:space="preserve"> će</w:t>
      </w:r>
      <w:r w:rsidR="00850BD2" w:rsidRPr="00A37735">
        <w:rPr>
          <w:rFonts w:ascii="Book Antiqua" w:hAnsi="Book Antiqua" w:cs="Arial"/>
          <w:sz w:val="24"/>
          <w:szCs w:val="24"/>
        </w:rPr>
        <w:t xml:space="preserve"> se</w:t>
      </w:r>
      <w:r w:rsidRPr="00A37735">
        <w:rPr>
          <w:rFonts w:ascii="Book Antiqua" w:hAnsi="Book Antiqua" w:cs="Arial"/>
          <w:sz w:val="24"/>
          <w:szCs w:val="24"/>
        </w:rPr>
        <w:t xml:space="preserve"> oni podnositelji prijava koja ostvare veći broj bodova, a sve sukladno Zaključku.</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Zaključak </w:t>
      </w:r>
      <w:r w:rsidR="00850BD2" w:rsidRPr="00A37735">
        <w:rPr>
          <w:rFonts w:ascii="Book Antiqua" w:hAnsi="Book Antiqua" w:cs="Arial"/>
          <w:sz w:val="24"/>
          <w:szCs w:val="24"/>
        </w:rPr>
        <w:t>se donosi</w:t>
      </w:r>
      <w:r w:rsidRPr="00A37735">
        <w:rPr>
          <w:rFonts w:ascii="Book Antiqua" w:hAnsi="Book Antiqua" w:cs="Arial"/>
          <w:sz w:val="24"/>
          <w:szCs w:val="24"/>
        </w:rPr>
        <w:t xml:space="preserve"> u roku od 45 dana od dana zatvaranja natječaja.</w:t>
      </w:r>
    </w:p>
    <w:p w:rsidR="00480EC4" w:rsidRPr="00A37735" w:rsidRDefault="00480EC4" w:rsidP="00480EC4">
      <w:pPr>
        <w:widowControl/>
        <w:ind w:left="3600"/>
        <w:rPr>
          <w:rFonts w:ascii="Book Antiqua" w:hAnsi="Book Antiqua" w:cs="Arial"/>
          <w:b/>
          <w:sz w:val="24"/>
          <w:szCs w:val="24"/>
        </w:rPr>
      </w:pPr>
      <w:r w:rsidRPr="00A37735">
        <w:rPr>
          <w:rFonts w:ascii="Book Antiqua" w:hAnsi="Book Antiqua" w:cs="Arial"/>
          <w:b/>
          <w:sz w:val="24"/>
          <w:szCs w:val="24"/>
        </w:rPr>
        <w:t xml:space="preserve">     </w:t>
      </w:r>
    </w:p>
    <w:p w:rsidR="00C436B3" w:rsidRPr="00A37735" w:rsidRDefault="00E75F88" w:rsidP="00480EC4">
      <w:pPr>
        <w:widowControl/>
        <w:ind w:left="3600"/>
        <w:rPr>
          <w:rFonts w:ascii="Book Antiqua" w:hAnsi="Book Antiqua" w:cs="Arial"/>
          <w:b/>
          <w:sz w:val="24"/>
          <w:szCs w:val="24"/>
        </w:rPr>
      </w:pPr>
      <w:r w:rsidRPr="00A37735">
        <w:rPr>
          <w:rFonts w:ascii="Book Antiqua" w:hAnsi="Book Antiqua" w:cs="Arial"/>
          <w:b/>
          <w:sz w:val="24"/>
          <w:szCs w:val="24"/>
        </w:rPr>
        <w:t>Članak 14.</w:t>
      </w:r>
    </w:p>
    <w:p w:rsidR="00C436B3" w:rsidRPr="00A37735" w:rsidRDefault="00E75F88">
      <w:pPr>
        <w:jc w:val="center"/>
        <w:rPr>
          <w:rFonts w:ascii="Book Antiqua" w:hAnsi="Book Antiqua" w:cs="Arial"/>
          <w:b/>
          <w:sz w:val="24"/>
          <w:szCs w:val="24"/>
        </w:rPr>
      </w:pPr>
      <w:r w:rsidRPr="00A37735">
        <w:rPr>
          <w:rFonts w:ascii="Book Antiqua" w:hAnsi="Book Antiqua" w:cs="Arial"/>
          <w:b/>
          <w:sz w:val="24"/>
          <w:szCs w:val="24"/>
        </w:rPr>
        <w:t xml:space="preserve">ISPLATA </w:t>
      </w:r>
      <w:r w:rsidR="003349DA" w:rsidRPr="00A37735">
        <w:rPr>
          <w:rFonts w:ascii="Book Antiqua" w:hAnsi="Book Antiqua" w:cs="Arial"/>
          <w:b/>
          <w:sz w:val="24"/>
          <w:szCs w:val="24"/>
        </w:rPr>
        <w:t xml:space="preserve">IZNOSA </w:t>
      </w:r>
      <w:r w:rsidR="00663FFD" w:rsidRPr="00A37735">
        <w:rPr>
          <w:rFonts w:ascii="Book Antiqua" w:hAnsi="Book Antiqua" w:cs="Arial"/>
          <w:b/>
          <w:sz w:val="24"/>
          <w:szCs w:val="24"/>
        </w:rPr>
        <w:t>SUFINANCIRANJA</w:t>
      </w:r>
    </w:p>
    <w:p w:rsidR="007562E6" w:rsidRPr="00A37735" w:rsidRDefault="00663FFD">
      <w:pPr>
        <w:jc w:val="both"/>
        <w:rPr>
          <w:rFonts w:ascii="Book Antiqua" w:hAnsi="Book Antiqua" w:cs="Arial"/>
          <w:color w:val="auto"/>
          <w:sz w:val="24"/>
          <w:szCs w:val="24"/>
        </w:rPr>
      </w:pPr>
      <w:r w:rsidRPr="00A37735">
        <w:rPr>
          <w:rFonts w:ascii="Book Antiqua" w:hAnsi="Book Antiqua" w:cs="Arial"/>
          <w:b/>
          <w:sz w:val="24"/>
          <w:szCs w:val="24"/>
        </w:rPr>
        <w:t>Sufinanciranje</w:t>
      </w:r>
      <w:r w:rsidR="00E75F88" w:rsidRPr="00A37735">
        <w:rPr>
          <w:rFonts w:ascii="Book Antiqua" w:hAnsi="Book Antiqua" w:cs="Arial"/>
          <w:b/>
          <w:sz w:val="24"/>
          <w:szCs w:val="24"/>
        </w:rPr>
        <w:t xml:space="preserve"> se realizira putem Vrijednosnog kupona </w:t>
      </w:r>
      <w:r w:rsidR="00F11853" w:rsidRPr="00A37735">
        <w:rPr>
          <w:rFonts w:ascii="Book Antiqua" w:hAnsi="Book Antiqua" w:cs="Arial"/>
          <w:b/>
          <w:sz w:val="24"/>
          <w:szCs w:val="24"/>
        </w:rPr>
        <w:t xml:space="preserve">(Prilog </w:t>
      </w:r>
      <w:r w:rsidR="00A41D79" w:rsidRPr="00A37735">
        <w:rPr>
          <w:rFonts w:ascii="Book Antiqua" w:hAnsi="Book Antiqua" w:cs="Arial"/>
          <w:b/>
          <w:sz w:val="24"/>
          <w:szCs w:val="24"/>
        </w:rPr>
        <w:t>3</w:t>
      </w:r>
      <w:r w:rsidR="00F11853" w:rsidRPr="00A37735">
        <w:rPr>
          <w:rFonts w:ascii="Book Antiqua" w:hAnsi="Book Antiqua" w:cs="Arial"/>
          <w:b/>
          <w:sz w:val="24"/>
          <w:szCs w:val="24"/>
        </w:rPr>
        <w:t xml:space="preserve">.) </w:t>
      </w:r>
      <w:r w:rsidR="006A2A4A" w:rsidRPr="00A37735">
        <w:rPr>
          <w:rFonts w:ascii="Book Antiqua" w:hAnsi="Book Antiqua" w:cs="Arial"/>
          <w:sz w:val="24"/>
          <w:szCs w:val="24"/>
        </w:rPr>
        <w:t>kao instrumenta plaćanja opreme i radova za mjere EnU</w:t>
      </w:r>
      <w:r w:rsidR="00E75F88" w:rsidRPr="00A37735">
        <w:rPr>
          <w:rFonts w:ascii="Book Antiqua" w:hAnsi="Book Antiqua" w:cs="Arial"/>
          <w:sz w:val="24"/>
          <w:szCs w:val="24"/>
        </w:rPr>
        <w:t xml:space="preserve">. Rok za korištenje Vrijednosnog kupona biti će vidljivo naznačen na samom kuponu te u Ugovoru. Po završetku provedbe mjera EnU </w:t>
      </w:r>
      <w:r w:rsidR="00651F56" w:rsidRPr="00A37735">
        <w:rPr>
          <w:rFonts w:ascii="Book Antiqua" w:hAnsi="Book Antiqua" w:cs="Arial"/>
          <w:sz w:val="24"/>
          <w:szCs w:val="24"/>
        </w:rPr>
        <w:t xml:space="preserve">i energetskog certificiranja </w:t>
      </w:r>
      <w:r w:rsidR="00E75F88" w:rsidRPr="00A37735">
        <w:rPr>
          <w:rFonts w:ascii="Book Antiqua" w:hAnsi="Book Antiqua" w:cs="Arial"/>
          <w:sz w:val="24"/>
          <w:szCs w:val="24"/>
        </w:rPr>
        <w:t xml:space="preserve">u kućanstvu korisnik </w:t>
      </w:r>
      <w:r w:rsidRPr="00A37735">
        <w:rPr>
          <w:rFonts w:ascii="Book Antiqua" w:hAnsi="Book Antiqua" w:cs="Arial"/>
          <w:sz w:val="24"/>
          <w:szCs w:val="24"/>
        </w:rPr>
        <w:t>sufinanciranja</w:t>
      </w:r>
      <w:r w:rsidR="00E75F88" w:rsidRPr="00A37735">
        <w:rPr>
          <w:rFonts w:ascii="Book Antiqua" w:hAnsi="Book Antiqua" w:cs="Arial"/>
          <w:sz w:val="24"/>
          <w:szCs w:val="24"/>
        </w:rPr>
        <w:t xml:space="preserve"> predaje Vrijednosni kupon Izvođaču radova </w:t>
      </w:r>
      <w:r w:rsidR="00897927" w:rsidRPr="00A37735">
        <w:rPr>
          <w:rFonts w:ascii="Book Antiqua" w:hAnsi="Book Antiqua" w:cs="Arial"/>
          <w:color w:val="auto"/>
          <w:sz w:val="24"/>
          <w:szCs w:val="24"/>
        </w:rPr>
        <w:t>(</w:t>
      </w:r>
      <w:r w:rsidR="009E1E66" w:rsidRPr="00A37735">
        <w:rPr>
          <w:rFonts w:ascii="Book Antiqua" w:hAnsi="Book Antiqua" w:cs="Arial"/>
          <w:color w:val="auto"/>
          <w:sz w:val="24"/>
          <w:szCs w:val="24"/>
        </w:rPr>
        <w:t>i ovlaštenom energetskom certifikatoru</w:t>
      </w:r>
      <w:r w:rsidR="00897927" w:rsidRPr="00A37735">
        <w:rPr>
          <w:rFonts w:ascii="Book Antiqua" w:hAnsi="Book Antiqua" w:cs="Arial"/>
          <w:color w:val="auto"/>
          <w:sz w:val="24"/>
          <w:szCs w:val="24"/>
        </w:rPr>
        <w:t>)</w:t>
      </w:r>
      <w:r w:rsidR="009E1E66" w:rsidRPr="00A37735">
        <w:rPr>
          <w:rFonts w:ascii="Book Antiqua" w:hAnsi="Book Antiqua" w:cs="Arial"/>
          <w:sz w:val="24"/>
          <w:szCs w:val="24"/>
        </w:rPr>
        <w:t xml:space="preserve"> </w:t>
      </w:r>
      <w:r w:rsidR="007555E8" w:rsidRPr="00A37735">
        <w:rPr>
          <w:rFonts w:ascii="Book Antiqua" w:hAnsi="Book Antiqua" w:cs="Arial"/>
          <w:sz w:val="24"/>
          <w:szCs w:val="24"/>
        </w:rPr>
        <w:t xml:space="preserve">sa jedinstvenim iznosom subvencije u kojem je iskazan ukupan iznos računa sa svim </w:t>
      </w:r>
      <w:r w:rsidR="007555E8" w:rsidRPr="00A37735">
        <w:rPr>
          <w:rFonts w:ascii="Book Antiqua" w:hAnsi="Book Antiqua" w:cs="Arial"/>
          <w:color w:val="auto"/>
          <w:sz w:val="24"/>
          <w:szCs w:val="24"/>
        </w:rPr>
        <w:t>pr</w:t>
      </w:r>
      <w:r w:rsidR="00897927" w:rsidRPr="00A37735">
        <w:rPr>
          <w:rFonts w:ascii="Book Antiqua" w:hAnsi="Book Antiqua" w:cs="Arial"/>
          <w:color w:val="auto"/>
          <w:sz w:val="24"/>
          <w:szCs w:val="24"/>
        </w:rPr>
        <w:t>ihvatljivim troškovima</w:t>
      </w:r>
      <w:r w:rsidR="00CD23F3" w:rsidRPr="00A37735">
        <w:rPr>
          <w:rFonts w:ascii="Book Antiqua" w:hAnsi="Book Antiqua" w:cs="Arial"/>
          <w:color w:val="auto"/>
          <w:sz w:val="24"/>
          <w:szCs w:val="24"/>
        </w:rPr>
        <w:t xml:space="preserve"> </w:t>
      </w:r>
      <w:r w:rsidR="00897927" w:rsidRPr="00A37735">
        <w:rPr>
          <w:rFonts w:ascii="Book Antiqua" w:hAnsi="Book Antiqua" w:cs="Arial"/>
          <w:color w:val="auto"/>
          <w:sz w:val="24"/>
          <w:szCs w:val="24"/>
        </w:rPr>
        <w:t>(</w:t>
      </w:r>
      <w:r w:rsidR="00CD23F3" w:rsidRPr="00A37735">
        <w:rPr>
          <w:rFonts w:ascii="Book Antiqua" w:hAnsi="Book Antiqua" w:cs="Arial"/>
          <w:color w:val="auto"/>
          <w:sz w:val="24"/>
          <w:szCs w:val="24"/>
        </w:rPr>
        <w:t>uključujući i trošak izrade energetskog pregleda i energetskog certifikata sukladno članku 3., stavku 3. ovog Pravilnika</w:t>
      </w:r>
      <w:r w:rsidR="00897927" w:rsidRPr="00A37735">
        <w:rPr>
          <w:rFonts w:ascii="Book Antiqua" w:hAnsi="Book Antiqua" w:cs="Arial"/>
          <w:color w:val="auto"/>
          <w:sz w:val="24"/>
          <w:szCs w:val="24"/>
        </w:rPr>
        <w:t>)</w:t>
      </w:r>
      <w:r w:rsidR="00CD23F3" w:rsidRPr="00A37735">
        <w:rPr>
          <w:rFonts w:ascii="Book Antiqua" w:hAnsi="Book Antiqua" w:cs="Arial"/>
          <w:color w:val="auto"/>
          <w:sz w:val="24"/>
          <w:szCs w:val="24"/>
        </w:rPr>
        <w:t xml:space="preserve"> te ukupan iznos subvencije) </w:t>
      </w:r>
      <w:r w:rsidR="00E75F88" w:rsidRPr="00A37735">
        <w:rPr>
          <w:rFonts w:ascii="Book Antiqua" w:hAnsi="Book Antiqua" w:cs="Arial"/>
          <w:color w:val="auto"/>
          <w:sz w:val="24"/>
          <w:szCs w:val="24"/>
        </w:rPr>
        <w:t xml:space="preserve">te tim činom isplaćuje Izvođaču radova </w:t>
      </w:r>
      <w:r w:rsidR="009E1E66" w:rsidRPr="00A37735">
        <w:rPr>
          <w:rFonts w:ascii="Book Antiqua" w:hAnsi="Book Antiqua" w:cs="Arial"/>
          <w:color w:val="auto"/>
          <w:sz w:val="24"/>
          <w:szCs w:val="24"/>
        </w:rPr>
        <w:t xml:space="preserve">i ovlaštenom energetskom certifikatoru </w:t>
      </w:r>
      <w:r w:rsidR="00897927" w:rsidRPr="00A37735">
        <w:rPr>
          <w:rFonts w:ascii="Book Antiqua" w:hAnsi="Book Antiqua" w:cs="Arial"/>
          <w:color w:val="auto"/>
          <w:sz w:val="24"/>
          <w:szCs w:val="24"/>
        </w:rPr>
        <w:t xml:space="preserve">vrijednost radova /usluga </w:t>
      </w:r>
      <w:r w:rsidR="00E75F88" w:rsidRPr="00A37735">
        <w:rPr>
          <w:rFonts w:ascii="Book Antiqua" w:hAnsi="Book Antiqua" w:cs="Arial"/>
          <w:color w:val="auto"/>
          <w:sz w:val="24"/>
          <w:szCs w:val="24"/>
        </w:rPr>
        <w:t xml:space="preserve">u protuvrijednosti Vrijednosnog kupona koja sukladno članku 4. ovog Pravilnika iznosi </w:t>
      </w:r>
      <w:r w:rsidR="00F11853" w:rsidRPr="00A37735">
        <w:rPr>
          <w:rFonts w:ascii="Book Antiqua" w:hAnsi="Book Antiqua" w:cs="Arial"/>
          <w:color w:val="auto"/>
          <w:sz w:val="24"/>
          <w:szCs w:val="24"/>
        </w:rPr>
        <w:t>82,5</w:t>
      </w:r>
      <w:r w:rsidR="009E1E66" w:rsidRPr="00A37735">
        <w:rPr>
          <w:rFonts w:ascii="Book Antiqua" w:hAnsi="Book Antiqua" w:cs="Arial"/>
          <w:color w:val="auto"/>
          <w:sz w:val="24"/>
          <w:szCs w:val="24"/>
        </w:rPr>
        <w:t>%</w:t>
      </w:r>
      <w:r w:rsidR="00F40505" w:rsidRPr="00A37735">
        <w:rPr>
          <w:rFonts w:ascii="Book Antiqua" w:hAnsi="Book Antiqua" w:cs="Arial"/>
          <w:color w:val="auto"/>
          <w:sz w:val="24"/>
          <w:szCs w:val="24"/>
        </w:rPr>
        <w:t xml:space="preserve"> </w:t>
      </w:r>
      <w:r w:rsidR="008F6859" w:rsidRPr="00A37735">
        <w:rPr>
          <w:rFonts w:ascii="Book Antiqua" w:hAnsi="Book Antiqua" w:cs="Arial"/>
          <w:color w:val="auto"/>
          <w:sz w:val="24"/>
          <w:szCs w:val="24"/>
        </w:rPr>
        <w:t xml:space="preserve">ukupno prihvatljivih troškova, odnosno do najvećeg iznosa od </w:t>
      </w:r>
      <w:r w:rsidR="00F40505" w:rsidRPr="00A37735">
        <w:rPr>
          <w:rFonts w:ascii="Book Antiqua" w:hAnsi="Book Antiqua" w:cs="Arial"/>
          <w:color w:val="auto"/>
          <w:sz w:val="24"/>
          <w:szCs w:val="24"/>
        </w:rPr>
        <w:t>61.875,00 kn</w:t>
      </w:r>
      <w:r w:rsidR="008F6859" w:rsidRPr="00A37735">
        <w:rPr>
          <w:rFonts w:ascii="Book Antiqua" w:hAnsi="Book Antiqua" w:cs="Arial"/>
          <w:color w:val="auto"/>
          <w:sz w:val="24"/>
          <w:szCs w:val="24"/>
        </w:rPr>
        <w:t xml:space="preserve"> </w:t>
      </w:r>
      <w:r w:rsidR="00E75F88" w:rsidRPr="00A37735">
        <w:rPr>
          <w:rFonts w:ascii="Book Antiqua" w:hAnsi="Book Antiqua" w:cs="Arial"/>
          <w:color w:val="auto"/>
          <w:sz w:val="24"/>
          <w:szCs w:val="24"/>
        </w:rPr>
        <w:t>(uključujući zakonsku stopu PDV</w:t>
      </w:r>
      <w:r w:rsidR="00640EBD" w:rsidRPr="00A37735">
        <w:rPr>
          <w:rFonts w:ascii="Book Antiqua" w:hAnsi="Book Antiqua" w:cs="Arial"/>
          <w:color w:val="auto"/>
          <w:sz w:val="24"/>
          <w:szCs w:val="24"/>
        </w:rPr>
        <w:t>-</w:t>
      </w:r>
      <w:r w:rsidR="00E75F88" w:rsidRPr="00A37735">
        <w:rPr>
          <w:rFonts w:ascii="Book Antiqua" w:hAnsi="Book Antiqua" w:cs="Arial"/>
          <w:color w:val="auto"/>
          <w:sz w:val="24"/>
          <w:szCs w:val="24"/>
        </w:rPr>
        <w:t>a</w:t>
      </w:r>
      <w:r w:rsidR="00F11853" w:rsidRPr="00A37735">
        <w:rPr>
          <w:rFonts w:ascii="Book Antiqua" w:hAnsi="Book Antiqua" w:cs="Arial"/>
          <w:color w:val="auto"/>
          <w:sz w:val="24"/>
          <w:szCs w:val="24"/>
        </w:rPr>
        <w:t>)</w:t>
      </w:r>
      <w:r w:rsidR="00897927" w:rsidRPr="00A37735">
        <w:rPr>
          <w:rFonts w:ascii="Book Antiqua" w:hAnsi="Book Antiqua" w:cs="Arial"/>
          <w:color w:val="auto"/>
          <w:sz w:val="24"/>
          <w:szCs w:val="24"/>
        </w:rPr>
        <w:t xml:space="preserve"> po kućanstvu</w:t>
      </w:r>
      <w:r w:rsidR="00F11853" w:rsidRPr="00A37735">
        <w:rPr>
          <w:rFonts w:ascii="Book Antiqua" w:hAnsi="Book Antiqua" w:cs="Arial"/>
          <w:color w:val="auto"/>
          <w:sz w:val="24"/>
          <w:szCs w:val="24"/>
        </w:rPr>
        <w:t xml:space="preserve">. </w:t>
      </w:r>
      <w:r w:rsidR="00E75F88" w:rsidRPr="00A37735">
        <w:rPr>
          <w:rFonts w:ascii="Book Antiqua" w:hAnsi="Book Antiqua" w:cs="Arial"/>
          <w:color w:val="auto"/>
          <w:sz w:val="24"/>
          <w:szCs w:val="24"/>
        </w:rPr>
        <w:t>Preostali dio prihva</w:t>
      </w:r>
      <w:r w:rsidR="00640EBD" w:rsidRPr="00A37735">
        <w:rPr>
          <w:rFonts w:ascii="Book Antiqua" w:hAnsi="Book Antiqua" w:cs="Arial"/>
          <w:color w:val="auto"/>
          <w:sz w:val="24"/>
          <w:szCs w:val="24"/>
        </w:rPr>
        <w:t>t</w:t>
      </w:r>
      <w:r w:rsidR="00E75F88" w:rsidRPr="00A37735">
        <w:rPr>
          <w:rFonts w:ascii="Book Antiqua" w:hAnsi="Book Antiqua" w:cs="Arial"/>
          <w:color w:val="auto"/>
          <w:sz w:val="24"/>
          <w:szCs w:val="24"/>
        </w:rPr>
        <w:t>ljivih sredstava kao i dio neprihvatljivih s</w:t>
      </w:r>
      <w:r w:rsidR="00640EBD" w:rsidRPr="00A37735">
        <w:rPr>
          <w:rFonts w:ascii="Book Antiqua" w:hAnsi="Book Antiqua" w:cs="Arial"/>
          <w:color w:val="auto"/>
          <w:sz w:val="24"/>
          <w:szCs w:val="24"/>
        </w:rPr>
        <w:t>re</w:t>
      </w:r>
      <w:r w:rsidR="00E75F88" w:rsidRPr="00A37735">
        <w:rPr>
          <w:rFonts w:ascii="Book Antiqua" w:hAnsi="Book Antiqua" w:cs="Arial"/>
          <w:color w:val="auto"/>
          <w:sz w:val="24"/>
          <w:szCs w:val="24"/>
        </w:rPr>
        <w:t xml:space="preserve">dstava naznačenih na računu korisnik </w:t>
      </w:r>
      <w:r w:rsidRPr="00A37735">
        <w:rPr>
          <w:rFonts w:ascii="Book Antiqua" w:hAnsi="Book Antiqua" w:cs="Arial"/>
          <w:color w:val="auto"/>
          <w:sz w:val="24"/>
          <w:szCs w:val="24"/>
        </w:rPr>
        <w:t>sufinanciranja</w:t>
      </w:r>
      <w:r w:rsidR="00E75F88" w:rsidRPr="00A37735">
        <w:rPr>
          <w:rFonts w:ascii="Book Antiqua" w:hAnsi="Book Antiqua" w:cs="Arial"/>
          <w:color w:val="auto"/>
          <w:sz w:val="24"/>
          <w:szCs w:val="24"/>
        </w:rPr>
        <w:t xml:space="preserve"> plaća Izvođaču radova po isporučenoj usluzi dobave, dopreme i ugradnje mjera EnU.</w:t>
      </w:r>
    </w:p>
    <w:p w:rsidR="00C436B3" w:rsidRPr="00A37735" w:rsidRDefault="00E75F88">
      <w:pPr>
        <w:jc w:val="both"/>
        <w:rPr>
          <w:rFonts w:ascii="Book Antiqua" w:hAnsi="Book Antiqua" w:cs="Arial"/>
          <w:color w:val="auto"/>
          <w:sz w:val="24"/>
          <w:szCs w:val="24"/>
        </w:rPr>
      </w:pPr>
      <w:r w:rsidRPr="00A37735">
        <w:rPr>
          <w:rFonts w:ascii="Book Antiqua" w:hAnsi="Book Antiqua" w:cs="Arial"/>
          <w:color w:val="auto"/>
          <w:sz w:val="24"/>
          <w:szCs w:val="24"/>
        </w:rPr>
        <w:t>Izvođač radova</w:t>
      </w:r>
      <w:r w:rsidR="000A4083" w:rsidRPr="00A37735">
        <w:rPr>
          <w:rFonts w:ascii="Book Antiqua" w:hAnsi="Book Antiqua" w:cs="Arial"/>
          <w:color w:val="auto"/>
          <w:sz w:val="24"/>
          <w:szCs w:val="24"/>
        </w:rPr>
        <w:t xml:space="preserve"> i energetski certifikator</w:t>
      </w:r>
      <w:r w:rsidRPr="00A37735">
        <w:rPr>
          <w:rFonts w:ascii="Book Antiqua" w:hAnsi="Book Antiqua" w:cs="Arial"/>
          <w:color w:val="auto"/>
          <w:sz w:val="24"/>
          <w:szCs w:val="24"/>
        </w:rPr>
        <w:t>, nakon realizacije usluge dobave, dopreme i ugradnje mjera EnU</w:t>
      </w:r>
      <w:r w:rsidR="000A4083" w:rsidRPr="00A37735">
        <w:rPr>
          <w:rFonts w:ascii="Book Antiqua" w:hAnsi="Book Antiqua" w:cs="Arial"/>
          <w:color w:val="auto"/>
          <w:sz w:val="24"/>
          <w:szCs w:val="24"/>
        </w:rPr>
        <w:t xml:space="preserve"> i izrade energetskog ceritifikata</w:t>
      </w:r>
      <w:r w:rsidRPr="00A37735">
        <w:rPr>
          <w:rFonts w:ascii="Book Antiqua" w:hAnsi="Book Antiqua" w:cs="Arial"/>
          <w:color w:val="auto"/>
          <w:sz w:val="24"/>
          <w:szCs w:val="24"/>
        </w:rPr>
        <w:t xml:space="preserve">, Provoditelju natječaja dostavlja </w:t>
      </w:r>
      <w:r w:rsidRPr="00A37735">
        <w:rPr>
          <w:rFonts w:ascii="Book Antiqua" w:hAnsi="Book Antiqua" w:cs="Arial"/>
          <w:b/>
          <w:i/>
          <w:color w:val="auto"/>
          <w:sz w:val="24"/>
          <w:szCs w:val="24"/>
        </w:rPr>
        <w:t>Zahtjev za</w:t>
      </w:r>
      <w:r w:rsidR="00651F56" w:rsidRPr="00A37735">
        <w:rPr>
          <w:rFonts w:ascii="Book Antiqua" w:hAnsi="Book Antiqua" w:cs="Arial"/>
          <w:b/>
          <w:i/>
          <w:color w:val="auto"/>
          <w:sz w:val="24"/>
          <w:szCs w:val="24"/>
        </w:rPr>
        <w:t xml:space="preserve"> isplatu</w:t>
      </w:r>
      <w:r w:rsidRPr="00A37735">
        <w:rPr>
          <w:rFonts w:ascii="Book Antiqua" w:hAnsi="Book Antiqua" w:cs="Arial"/>
          <w:b/>
          <w:i/>
          <w:color w:val="auto"/>
          <w:sz w:val="24"/>
          <w:szCs w:val="24"/>
        </w:rPr>
        <w:t xml:space="preserve"> </w:t>
      </w:r>
      <w:r w:rsidR="00663FFD" w:rsidRPr="00A37735">
        <w:rPr>
          <w:rFonts w:ascii="Book Antiqua" w:hAnsi="Book Antiqua" w:cs="Arial"/>
          <w:b/>
          <w:i/>
          <w:color w:val="auto"/>
          <w:sz w:val="24"/>
          <w:szCs w:val="24"/>
        </w:rPr>
        <w:t>sredstava sufinanciranja</w:t>
      </w:r>
      <w:r w:rsidRPr="00A37735">
        <w:rPr>
          <w:rFonts w:ascii="Book Antiqua" w:hAnsi="Book Antiqua" w:cs="Arial"/>
          <w:b/>
          <w:color w:val="auto"/>
          <w:sz w:val="24"/>
          <w:szCs w:val="24"/>
        </w:rPr>
        <w:t xml:space="preserve"> </w:t>
      </w:r>
      <w:r w:rsidR="002A7400" w:rsidRPr="00A37735">
        <w:rPr>
          <w:rFonts w:ascii="Book Antiqua" w:hAnsi="Book Antiqua" w:cs="Arial"/>
          <w:b/>
          <w:color w:val="auto"/>
          <w:sz w:val="24"/>
          <w:szCs w:val="24"/>
        </w:rPr>
        <w:t xml:space="preserve">(Prilog </w:t>
      </w:r>
      <w:r w:rsidR="00A41D79" w:rsidRPr="00A37735">
        <w:rPr>
          <w:rFonts w:ascii="Book Antiqua" w:hAnsi="Book Antiqua" w:cs="Arial"/>
          <w:b/>
          <w:color w:val="auto"/>
          <w:sz w:val="24"/>
          <w:szCs w:val="24"/>
        </w:rPr>
        <w:t>4</w:t>
      </w:r>
      <w:r w:rsidR="002A7400" w:rsidRPr="00A37735">
        <w:rPr>
          <w:rFonts w:ascii="Book Antiqua" w:hAnsi="Book Antiqua" w:cs="Arial"/>
          <w:b/>
          <w:color w:val="auto"/>
          <w:sz w:val="24"/>
          <w:szCs w:val="24"/>
        </w:rPr>
        <w:t xml:space="preserve">.) </w:t>
      </w:r>
      <w:r w:rsidRPr="00A37735">
        <w:rPr>
          <w:rFonts w:ascii="Book Antiqua" w:hAnsi="Book Antiqua" w:cs="Arial"/>
          <w:color w:val="auto"/>
          <w:sz w:val="24"/>
          <w:szCs w:val="24"/>
        </w:rPr>
        <w:t xml:space="preserve">koji mora sadržavati sljedeću </w:t>
      </w:r>
      <w:r w:rsidRPr="00A37735">
        <w:rPr>
          <w:rFonts w:ascii="Book Antiqua" w:hAnsi="Book Antiqua" w:cs="Arial"/>
          <w:color w:val="auto"/>
          <w:sz w:val="24"/>
          <w:szCs w:val="24"/>
        </w:rPr>
        <w:lastRenderedPageBreak/>
        <w:t>dokumentaciju:</w:t>
      </w:r>
    </w:p>
    <w:p w:rsidR="00C436B3" w:rsidRPr="00A37735" w:rsidRDefault="00E75F88">
      <w:pPr>
        <w:numPr>
          <w:ilvl w:val="0"/>
          <w:numId w:val="16"/>
        </w:numPr>
        <w:spacing w:after="0"/>
        <w:ind w:left="570" w:hanging="568"/>
        <w:jc w:val="both"/>
        <w:rPr>
          <w:rFonts w:ascii="Book Antiqua" w:hAnsi="Book Antiqua" w:cs="Arial"/>
          <w:sz w:val="24"/>
          <w:szCs w:val="24"/>
        </w:rPr>
      </w:pPr>
      <w:r w:rsidRPr="00A37735">
        <w:rPr>
          <w:rFonts w:ascii="Book Antiqua" w:hAnsi="Book Antiqua" w:cs="Arial"/>
          <w:sz w:val="24"/>
          <w:szCs w:val="24"/>
        </w:rPr>
        <w:t>ispostavljeni račun za opremu i ugradnju mjere EnU (original ili ovjerena kopija) koji mora sadržavati:</w:t>
      </w:r>
    </w:p>
    <w:p w:rsidR="00C436B3" w:rsidRPr="00A37735" w:rsidRDefault="00E75F88">
      <w:pPr>
        <w:numPr>
          <w:ilvl w:val="2"/>
          <w:numId w:val="16"/>
        </w:numPr>
        <w:spacing w:after="0"/>
        <w:ind w:left="1005" w:hanging="358"/>
        <w:jc w:val="both"/>
        <w:rPr>
          <w:rFonts w:ascii="Book Antiqua" w:hAnsi="Book Antiqua" w:cs="Arial"/>
          <w:sz w:val="24"/>
          <w:szCs w:val="24"/>
        </w:rPr>
      </w:pPr>
      <w:r w:rsidRPr="00A37735">
        <w:rPr>
          <w:rFonts w:ascii="Book Antiqua" w:hAnsi="Book Antiqua" w:cs="Arial"/>
          <w:sz w:val="24"/>
          <w:szCs w:val="24"/>
        </w:rPr>
        <w:t>detaljnu i cjelovitu specifikaciju ugrađenog materijala, opreme i radova na način da su navedene:</w:t>
      </w:r>
    </w:p>
    <w:p w:rsidR="00C436B3" w:rsidRPr="00A37735" w:rsidRDefault="00E75F88" w:rsidP="002A7400">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stavke prihvatljivih troškova sukladno članku 3. ovoga Pravilnika;</w:t>
      </w:r>
    </w:p>
    <w:p w:rsidR="00C436B3" w:rsidRPr="00A37735" w:rsidRDefault="00E75F88" w:rsidP="002A7400">
      <w:pPr>
        <w:numPr>
          <w:ilvl w:val="0"/>
          <w:numId w:val="36"/>
        </w:numPr>
        <w:tabs>
          <w:tab w:val="left" w:pos="2268"/>
        </w:tabs>
        <w:spacing w:after="0"/>
        <w:ind w:left="2268" w:hanging="567"/>
        <w:contextualSpacing/>
        <w:rPr>
          <w:rFonts w:ascii="Book Antiqua" w:hAnsi="Book Antiqua" w:cs="Arial"/>
          <w:sz w:val="24"/>
          <w:szCs w:val="24"/>
        </w:rPr>
      </w:pPr>
      <w:r w:rsidRPr="00A37735">
        <w:rPr>
          <w:rFonts w:ascii="Book Antiqua" w:hAnsi="Book Antiqua" w:cs="Arial"/>
          <w:sz w:val="24"/>
          <w:szCs w:val="24"/>
        </w:rPr>
        <w:t>sav ostali materijal, oprema i radovi koji nisu sastavni dio prihvatljivih troškova;</w:t>
      </w:r>
    </w:p>
    <w:p w:rsidR="00C436B3" w:rsidRPr="00A37735" w:rsidRDefault="00364AB2">
      <w:pPr>
        <w:numPr>
          <w:ilvl w:val="2"/>
          <w:numId w:val="16"/>
        </w:numPr>
        <w:spacing w:after="0"/>
        <w:ind w:left="1005" w:hanging="358"/>
        <w:jc w:val="both"/>
        <w:rPr>
          <w:rFonts w:ascii="Book Antiqua" w:hAnsi="Book Antiqua" w:cs="Arial"/>
          <w:color w:val="auto"/>
          <w:sz w:val="24"/>
          <w:szCs w:val="24"/>
        </w:rPr>
      </w:pPr>
      <w:r w:rsidRPr="00A37735">
        <w:rPr>
          <w:rFonts w:ascii="Book Antiqua" w:hAnsi="Book Antiqua" w:cs="Arial"/>
          <w:sz w:val="24"/>
          <w:szCs w:val="24"/>
        </w:rPr>
        <w:t xml:space="preserve">s </w:t>
      </w:r>
      <w:r w:rsidR="00E75F88" w:rsidRPr="00A37735">
        <w:rPr>
          <w:rFonts w:ascii="Book Antiqua" w:hAnsi="Book Antiqua" w:cs="Arial"/>
          <w:sz w:val="24"/>
          <w:szCs w:val="24"/>
        </w:rPr>
        <w:t>jasno naznačenim iznosima su</w:t>
      </w:r>
      <w:r w:rsidR="00480EC4" w:rsidRPr="00A37735">
        <w:rPr>
          <w:rFonts w:ascii="Book Antiqua" w:hAnsi="Book Antiqua" w:cs="Arial"/>
          <w:sz w:val="24"/>
          <w:szCs w:val="24"/>
        </w:rPr>
        <w:t>financiranja</w:t>
      </w:r>
      <w:r w:rsidR="00E75F88" w:rsidRPr="00A37735">
        <w:rPr>
          <w:rFonts w:ascii="Book Antiqua" w:hAnsi="Book Antiqua" w:cs="Arial"/>
          <w:sz w:val="24"/>
          <w:szCs w:val="24"/>
        </w:rPr>
        <w:t xml:space="preserve"> Provoditelja natječaja (u </w:t>
      </w:r>
      <w:r w:rsidR="00E75F88" w:rsidRPr="00A37735">
        <w:rPr>
          <w:rFonts w:ascii="Book Antiqua" w:hAnsi="Book Antiqua" w:cs="Arial"/>
          <w:color w:val="auto"/>
          <w:sz w:val="24"/>
          <w:szCs w:val="24"/>
        </w:rPr>
        <w:t>postotnom i apsolutnom iznosu) za dio prihvatljivih troškova.</w:t>
      </w:r>
    </w:p>
    <w:p w:rsidR="00C436B3" w:rsidRPr="00A37735" w:rsidRDefault="00E75F88">
      <w:pPr>
        <w:numPr>
          <w:ilvl w:val="0"/>
          <w:numId w:val="16"/>
        </w:numPr>
        <w:spacing w:after="0"/>
        <w:ind w:left="570" w:hanging="568"/>
        <w:jc w:val="both"/>
        <w:rPr>
          <w:rFonts w:ascii="Book Antiqua" w:hAnsi="Book Antiqua" w:cs="Arial"/>
          <w:color w:val="auto"/>
          <w:sz w:val="24"/>
          <w:szCs w:val="24"/>
        </w:rPr>
      </w:pPr>
      <w:r w:rsidRPr="00A37735">
        <w:rPr>
          <w:rFonts w:ascii="Book Antiqua" w:hAnsi="Book Antiqua" w:cs="Arial"/>
          <w:b/>
          <w:color w:val="auto"/>
          <w:sz w:val="24"/>
          <w:szCs w:val="24"/>
        </w:rPr>
        <w:t>original Vrijednosnog kupona</w:t>
      </w:r>
      <w:r w:rsidRPr="00A37735">
        <w:rPr>
          <w:rFonts w:ascii="Book Antiqua" w:hAnsi="Book Antiqua" w:cs="Arial"/>
          <w:color w:val="auto"/>
          <w:sz w:val="24"/>
          <w:szCs w:val="24"/>
        </w:rPr>
        <w:t>, cjelovito popunjen i obostrano ov</w:t>
      </w:r>
      <w:r w:rsidR="008F6859" w:rsidRPr="00A37735">
        <w:rPr>
          <w:rFonts w:ascii="Book Antiqua" w:hAnsi="Book Antiqua" w:cs="Arial"/>
          <w:color w:val="auto"/>
          <w:sz w:val="24"/>
          <w:szCs w:val="24"/>
        </w:rPr>
        <w:t xml:space="preserve">jeren od strane Izvođača radova </w:t>
      </w:r>
      <w:r w:rsidR="007562E6" w:rsidRPr="00A37735">
        <w:rPr>
          <w:rFonts w:ascii="Book Antiqua" w:hAnsi="Book Antiqua" w:cs="Arial"/>
          <w:color w:val="auto"/>
          <w:sz w:val="24"/>
          <w:szCs w:val="24"/>
        </w:rPr>
        <w:t>(</w:t>
      </w:r>
      <w:r w:rsidR="00364AB2" w:rsidRPr="00A37735">
        <w:rPr>
          <w:rFonts w:ascii="Book Antiqua" w:hAnsi="Book Antiqua" w:cs="Arial"/>
          <w:color w:val="auto"/>
          <w:sz w:val="24"/>
          <w:szCs w:val="24"/>
        </w:rPr>
        <w:t>Ličko-senjska županija</w:t>
      </w:r>
      <w:r w:rsidR="007562E6" w:rsidRPr="00A37735">
        <w:rPr>
          <w:rFonts w:ascii="Book Antiqua" w:hAnsi="Book Antiqua" w:cs="Arial"/>
          <w:i/>
          <w:color w:val="auto"/>
          <w:sz w:val="24"/>
          <w:szCs w:val="24"/>
        </w:rPr>
        <w:t xml:space="preserve"> putem vrijednosnog kupona isplatiti </w:t>
      </w:r>
      <w:r w:rsidR="00364AB2" w:rsidRPr="00A37735">
        <w:rPr>
          <w:rFonts w:ascii="Book Antiqua" w:hAnsi="Book Antiqua" w:cs="Arial"/>
          <w:i/>
          <w:color w:val="auto"/>
          <w:sz w:val="24"/>
          <w:szCs w:val="24"/>
        </w:rPr>
        <w:t xml:space="preserve">će i </w:t>
      </w:r>
      <w:r w:rsidR="007562E6" w:rsidRPr="00A37735">
        <w:rPr>
          <w:rFonts w:ascii="Book Antiqua" w:hAnsi="Book Antiqua" w:cs="Arial"/>
          <w:i/>
          <w:color w:val="auto"/>
          <w:sz w:val="24"/>
          <w:szCs w:val="24"/>
        </w:rPr>
        <w:t>svoj udio</w:t>
      </w:r>
      <w:r w:rsidR="00364AB2" w:rsidRPr="00A37735">
        <w:rPr>
          <w:rFonts w:ascii="Book Antiqua" w:hAnsi="Book Antiqua" w:cs="Arial"/>
          <w:i/>
          <w:color w:val="auto"/>
          <w:sz w:val="24"/>
          <w:szCs w:val="24"/>
        </w:rPr>
        <w:t xml:space="preserve"> </w:t>
      </w:r>
      <w:r w:rsidR="007562E6" w:rsidRPr="00A37735">
        <w:rPr>
          <w:rFonts w:ascii="Book Antiqua" w:hAnsi="Book Antiqua" w:cs="Arial"/>
          <w:i/>
          <w:color w:val="auto"/>
          <w:sz w:val="24"/>
          <w:szCs w:val="24"/>
        </w:rPr>
        <w:t>u sufinanciranju i udio Fonda</w:t>
      </w:r>
      <w:r w:rsidR="007562E6" w:rsidRPr="00A37735">
        <w:rPr>
          <w:rFonts w:ascii="Book Antiqua" w:hAnsi="Book Antiqua" w:cs="Arial"/>
          <w:color w:val="auto"/>
          <w:sz w:val="24"/>
          <w:szCs w:val="24"/>
        </w:rPr>
        <w:t xml:space="preserve">).  </w:t>
      </w:r>
    </w:p>
    <w:p w:rsidR="00C436B3" w:rsidRPr="00A37735" w:rsidRDefault="00E75F88">
      <w:pPr>
        <w:numPr>
          <w:ilvl w:val="0"/>
          <w:numId w:val="16"/>
        </w:numPr>
        <w:spacing w:after="0"/>
        <w:ind w:left="570" w:hanging="568"/>
        <w:jc w:val="both"/>
        <w:rPr>
          <w:rFonts w:ascii="Book Antiqua" w:hAnsi="Book Antiqua" w:cs="Arial"/>
          <w:sz w:val="24"/>
          <w:szCs w:val="24"/>
        </w:rPr>
      </w:pPr>
      <w:r w:rsidRPr="00A37735">
        <w:rPr>
          <w:rFonts w:ascii="Book Antiqua" w:hAnsi="Book Antiqua" w:cs="Arial"/>
          <w:sz w:val="24"/>
          <w:szCs w:val="24"/>
        </w:rPr>
        <w:t xml:space="preserve">kopiju ovjerene Pisane izjave izvođača radova o izvedenim radovima i uvjetima održavanja kućanstva koji, sukladno </w:t>
      </w:r>
      <w:r w:rsidRPr="00A37735">
        <w:rPr>
          <w:rFonts w:ascii="Book Antiqua" w:hAnsi="Book Antiqua" w:cs="Arial"/>
          <w:i/>
          <w:sz w:val="24"/>
          <w:szCs w:val="24"/>
        </w:rPr>
        <w:t>Pravilniku o tehničkom pregledu građevine (NN 108/04)</w:t>
      </w:r>
      <w:r w:rsidRPr="00A37735">
        <w:rPr>
          <w:rFonts w:ascii="Book Antiqua" w:hAnsi="Book Antiqua" w:cs="Arial"/>
          <w:sz w:val="24"/>
          <w:szCs w:val="24"/>
        </w:rPr>
        <w:t>, mora sadržavati:</w:t>
      </w:r>
    </w:p>
    <w:p w:rsidR="00C436B3" w:rsidRPr="00A37735" w:rsidRDefault="00E75F88">
      <w:pPr>
        <w:numPr>
          <w:ilvl w:val="2"/>
          <w:numId w:val="3"/>
        </w:numPr>
        <w:spacing w:after="0"/>
        <w:ind w:left="1005" w:hanging="283"/>
        <w:jc w:val="both"/>
        <w:rPr>
          <w:rFonts w:ascii="Book Antiqua" w:hAnsi="Book Antiqua" w:cs="Arial"/>
          <w:sz w:val="24"/>
          <w:szCs w:val="24"/>
        </w:rPr>
      </w:pPr>
      <w:r w:rsidRPr="00A37735">
        <w:rPr>
          <w:rFonts w:ascii="Book Antiqua" w:hAnsi="Book Antiqua" w:cs="Arial"/>
          <w:sz w:val="24"/>
          <w:szCs w:val="24"/>
        </w:rPr>
        <w:t>naziv i adresa kućanstva;</w:t>
      </w:r>
    </w:p>
    <w:p w:rsidR="00C436B3" w:rsidRPr="00A37735" w:rsidRDefault="003301C7">
      <w:pPr>
        <w:numPr>
          <w:ilvl w:val="2"/>
          <w:numId w:val="3"/>
        </w:numPr>
        <w:spacing w:after="0"/>
        <w:ind w:left="1005" w:hanging="283"/>
        <w:jc w:val="both"/>
        <w:rPr>
          <w:rFonts w:ascii="Book Antiqua" w:hAnsi="Book Antiqua" w:cs="Arial"/>
          <w:sz w:val="24"/>
          <w:szCs w:val="24"/>
        </w:rPr>
      </w:pPr>
      <w:r w:rsidRPr="00A37735">
        <w:rPr>
          <w:rFonts w:ascii="Book Antiqua" w:hAnsi="Book Antiqua" w:cs="Arial"/>
          <w:sz w:val="24"/>
          <w:szCs w:val="24"/>
        </w:rPr>
        <w:t>izvješće o izvođenju radova i ugrađivanju mjera toplinske zaštite ovojnice obiteljske kuće, energetski učinkovite vanjske stolarije, sustava grijanja ili sustava prozračivanja u odnosu na tehničke upute za njihovu ugradnju i uporabu s uvjetima održavanja građevine s obzirom na izvedeno stanje građevine te ugrađene građevne proizvode</w:t>
      </w:r>
      <w:r w:rsidR="00E75F88" w:rsidRPr="00A37735">
        <w:rPr>
          <w:rFonts w:ascii="Book Antiqua" w:hAnsi="Book Antiqua" w:cs="Arial"/>
          <w:sz w:val="24"/>
          <w:szCs w:val="24"/>
        </w:rPr>
        <w:t>;</w:t>
      </w:r>
    </w:p>
    <w:p w:rsidR="003301C7" w:rsidRPr="00A37735" w:rsidRDefault="003301C7" w:rsidP="003301C7">
      <w:pPr>
        <w:numPr>
          <w:ilvl w:val="2"/>
          <w:numId w:val="3"/>
        </w:numPr>
        <w:spacing w:after="0"/>
        <w:ind w:left="1005" w:hanging="283"/>
        <w:jc w:val="both"/>
        <w:rPr>
          <w:rFonts w:ascii="Book Antiqua" w:hAnsi="Book Antiqua" w:cs="Arial"/>
          <w:sz w:val="24"/>
          <w:szCs w:val="24"/>
        </w:rPr>
      </w:pPr>
      <w:r w:rsidRPr="00A37735">
        <w:rPr>
          <w:rFonts w:ascii="Book Antiqua" w:eastAsia="Times New Roman" w:hAnsi="Book Antiqua" w:cs="Arial"/>
          <w:sz w:val="24"/>
          <w:szCs w:val="24"/>
        </w:rPr>
        <w:t>specificiranu vrstu i debljinu kao i ukupnu površinu ugrađene toplinske izolacije ukoliko se provela mjera EnU ovojnice, odnosno vrstu ostakljenja i prozorskog okvira za vanjsku stolariju sa pripadajućim koeficijentima prolaska topline ukoliko se provela mjera EnU za vanjsku stolariju i tehničku specifikaciju sustava grijanja i prozračivanja</w:t>
      </w:r>
      <w:r w:rsidR="00E75F88" w:rsidRPr="00A37735">
        <w:rPr>
          <w:rFonts w:ascii="Book Antiqua" w:hAnsi="Book Antiqua" w:cs="Arial"/>
          <w:sz w:val="24"/>
          <w:szCs w:val="24"/>
        </w:rPr>
        <w:t>;</w:t>
      </w:r>
    </w:p>
    <w:p w:rsidR="003301C7" w:rsidRPr="00A37735" w:rsidRDefault="003301C7" w:rsidP="003301C7">
      <w:pPr>
        <w:numPr>
          <w:ilvl w:val="2"/>
          <w:numId w:val="3"/>
        </w:numPr>
        <w:spacing w:after="0"/>
        <w:ind w:left="1005" w:hanging="283"/>
        <w:jc w:val="both"/>
        <w:rPr>
          <w:rFonts w:ascii="Book Antiqua" w:hAnsi="Book Antiqua" w:cs="Arial"/>
          <w:sz w:val="24"/>
          <w:szCs w:val="24"/>
        </w:rPr>
      </w:pPr>
      <w:r w:rsidRPr="00A37735">
        <w:rPr>
          <w:rFonts w:ascii="Book Antiqua" w:hAnsi="Book Antiqua" w:cs="Arial"/>
          <w:sz w:val="24"/>
          <w:szCs w:val="24"/>
        </w:rPr>
        <w:t>fotodokumentaciju u fazi izvođenja radova pri provedbu mjere EnU (minimalno 3 slike formata 15 x 10 cm na različitim lokacijama pročelja, u slučaju ugradnje sustava grijanja i prozračivanja slike ugrađene opreme);</w:t>
      </w:r>
    </w:p>
    <w:p w:rsidR="00C436B3" w:rsidRPr="00A37735" w:rsidRDefault="00E75F88">
      <w:pPr>
        <w:numPr>
          <w:ilvl w:val="2"/>
          <w:numId w:val="3"/>
        </w:numPr>
        <w:spacing w:after="0"/>
        <w:ind w:left="1005" w:hanging="283"/>
        <w:jc w:val="both"/>
        <w:rPr>
          <w:rFonts w:ascii="Book Antiqua" w:hAnsi="Book Antiqua" w:cs="Arial"/>
          <w:sz w:val="24"/>
          <w:szCs w:val="24"/>
        </w:rPr>
      </w:pPr>
      <w:r w:rsidRPr="00A37735">
        <w:rPr>
          <w:rFonts w:ascii="Book Antiqua" w:hAnsi="Book Antiqua" w:cs="Arial"/>
          <w:sz w:val="24"/>
          <w:szCs w:val="24"/>
        </w:rPr>
        <w:t>popis dokaza o sukladnosti ugrađene opreme, isprava o sukladnosti ili svojstvima.</w:t>
      </w:r>
    </w:p>
    <w:p w:rsidR="00C436B3" w:rsidRPr="00A37735" w:rsidRDefault="00E75F88">
      <w:pPr>
        <w:numPr>
          <w:ilvl w:val="0"/>
          <w:numId w:val="16"/>
        </w:numPr>
        <w:spacing w:after="0"/>
        <w:ind w:left="570" w:hanging="568"/>
        <w:jc w:val="both"/>
        <w:rPr>
          <w:rFonts w:ascii="Book Antiqua" w:hAnsi="Book Antiqua" w:cs="Arial"/>
          <w:sz w:val="24"/>
          <w:szCs w:val="24"/>
        </w:rPr>
      </w:pPr>
      <w:r w:rsidRPr="00A37735">
        <w:rPr>
          <w:rFonts w:ascii="Book Antiqua" w:hAnsi="Book Antiqua" w:cs="Arial"/>
          <w:sz w:val="24"/>
          <w:szCs w:val="24"/>
        </w:rPr>
        <w:t>kopija ovjerene garancije Izvođača radova da je sustav ugrađen prema uputi proizvođača na kućanstvu navedenom u prijavi (ovjerava ga Izvođač radova);</w:t>
      </w:r>
    </w:p>
    <w:p w:rsidR="00C436B3" w:rsidRPr="00A37735" w:rsidRDefault="00E75F88">
      <w:pPr>
        <w:numPr>
          <w:ilvl w:val="0"/>
          <w:numId w:val="16"/>
        </w:numPr>
        <w:spacing w:after="0"/>
        <w:ind w:left="570" w:hanging="568"/>
        <w:jc w:val="both"/>
        <w:rPr>
          <w:rFonts w:ascii="Book Antiqua" w:hAnsi="Book Antiqua" w:cs="Arial"/>
          <w:sz w:val="24"/>
          <w:szCs w:val="24"/>
        </w:rPr>
      </w:pPr>
      <w:r w:rsidRPr="00A37735">
        <w:rPr>
          <w:rFonts w:ascii="Book Antiqua" w:hAnsi="Book Antiqua" w:cs="Arial"/>
          <w:sz w:val="24"/>
          <w:szCs w:val="24"/>
        </w:rPr>
        <w:t>važeća Suglasnost za obavljanje djelatnosti građenja angažiranog Izvođača radova sukladno članku 3. ovog Pravilnika;</w:t>
      </w:r>
    </w:p>
    <w:p w:rsidR="003349DA" w:rsidRPr="00A37735" w:rsidRDefault="003349DA">
      <w:pPr>
        <w:numPr>
          <w:ilvl w:val="0"/>
          <w:numId w:val="16"/>
        </w:numPr>
        <w:spacing w:after="0"/>
        <w:ind w:left="570" w:hanging="568"/>
        <w:jc w:val="both"/>
        <w:rPr>
          <w:rFonts w:ascii="Book Antiqua" w:hAnsi="Book Antiqua" w:cs="Arial"/>
          <w:sz w:val="24"/>
          <w:szCs w:val="24"/>
        </w:rPr>
      </w:pPr>
      <w:r w:rsidRPr="00A37735">
        <w:rPr>
          <w:rFonts w:ascii="Book Antiqua" w:hAnsi="Book Antiqua" w:cs="Arial"/>
          <w:color w:val="auto"/>
          <w:sz w:val="24"/>
          <w:szCs w:val="24"/>
        </w:rPr>
        <w:t>završno izvješće nadzornog inženjera</w:t>
      </w:r>
      <w:r w:rsidR="002A3946" w:rsidRPr="00A37735">
        <w:rPr>
          <w:rFonts w:ascii="Book Antiqua" w:hAnsi="Book Antiqua" w:cs="Arial"/>
          <w:color w:val="auto"/>
          <w:sz w:val="24"/>
          <w:szCs w:val="24"/>
        </w:rPr>
        <w:t xml:space="preserve"> – imenovanog od Provoditelja natječaja</w:t>
      </w:r>
      <w:r w:rsidRPr="00A37735">
        <w:rPr>
          <w:rFonts w:ascii="Book Antiqua" w:hAnsi="Book Antiqua" w:cs="Arial"/>
          <w:sz w:val="24"/>
          <w:szCs w:val="24"/>
        </w:rPr>
        <w:t>;</w:t>
      </w:r>
    </w:p>
    <w:p w:rsidR="00D258F8" w:rsidRPr="00A37735" w:rsidRDefault="00D258F8">
      <w:pPr>
        <w:numPr>
          <w:ilvl w:val="0"/>
          <w:numId w:val="16"/>
        </w:numPr>
        <w:spacing w:after="0"/>
        <w:ind w:left="570" w:hanging="568"/>
        <w:jc w:val="both"/>
        <w:rPr>
          <w:rFonts w:ascii="Book Antiqua" w:hAnsi="Book Antiqua" w:cs="Arial"/>
          <w:i/>
          <w:sz w:val="24"/>
          <w:szCs w:val="24"/>
        </w:rPr>
      </w:pPr>
      <w:r w:rsidRPr="00A37735">
        <w:rPr>
          <w:rFonts w:ascii="Book Antiqua" w:hAnsi="Book Antiqua" w:cs="Arial"/>
          <w:sz w:val="24"/>
          <w:szCs w:val="24"/>
        </w:rPr>
        <w:t xml:space="preserve">ovlašteni energetski certifikator predaje presliku zapisnika o provedenom </w:t>
      </w:r>
      <w:r w:rsidRPr="00A37735">
        <w:rPr>
          <w:rFonts w:ascii="Book Antiqua" w:hAnsi="Book Antiqua" w:cs="Arial"/>
          <w:sz w:val="24"/>
          <w:szCs w:val="24"/>
        </w:rPr>
        <w:lastRenderedPageBreak/>
        <w:t>energetskom pregledu i presliku energetskog certifikata obiteljske kuće izrađenog temeljem navedenog energetskog pregleda</w:t>
      </w:r>
      <w:r w:rsidR="002A3946" w:rsidRPr="00A37735">
        <w:rPr>
          <w:rFonts w:ascii="Book Antiqua" w:hAnsi="Book Antiqua" w:cs="Arial"/>
          <w:sz w:val="24"/>
          <w:szCs w:val="24"/>
        </w:rPr>
        <w:t xml:space="preserve"> (</w:t>
      </w:r>
      <w:r w:rsidR="002A3946" w:rsidRPr="00A37735">
        <w:rPr>
          <w:rFonts w:ascii="Book Antiqua" w:hAnsi="Book Antiqua" w:cs="Arial"/>
          <w:i/>
          <w:sz w:val="24"/>
          <w:szCs w:val="24"/>
        </w:rPr>
        <w:t xml:space="preserve">uključujući račun za izvršene radove/usluge). </w:t>
      </w:r>
    </w:p>
    <w:p w:rsidR="00C436B3" w:rsidRPr="00A37735" w:rsidRDefault="00C436B3">
      <w:pPr>
        <w:spacing w:after="0"/>
        <w:jc w:val="both"/>
        <w:rPr>
          <w:rFonts w:ascii="Book Antiqua" w:hAnsi="Book Antiqua" w:cs="Arial"/>
          <w:sz w:val="24"/>
          <w:szCs w:val="24"/>
        </w:rPr>
      </w:pPr>
    </w:p>
    <w:p w:rsidR="00C436B3" w:rsidRPr="00A37735" w:rsidRDefault="00663FFD">
      <w:pPr>
        <w:jc w:val="both"/>
        <w:rPr>
          <w:rFonts w:ascii="Book Antiqua" w:hAnsi="Book Antiqua" w:cs="Arial"/>
          <w:sz w:val="24"/>
          <w:szCs w:val="24"/>
        </w:rPr>
      </w:pPr>
      <w:r w:rsidRPr="00A37735">
        <w:rPr>
          <w:rFonts w:ascii="Book Antiqua" w:hAnsi="Book Antiqua" w:cs="Arial"/>
          <w:sz w:val="24"/>
          <w:szCs w:val="24"/>
        </w:rPr>
        <w:t>Sufinanciranje</w:t>
      </w:r>
      <w:r w:rsidR="00E75F88" w:rsidRPr="00A37735">
        <w:rPr>
          <w:rFonts w:ascii="Book Antiqua" w:hAnsi="Book Antiqua" w:cs="Arial"/>
          <w:sz w:val="24"/>
          <w:szCs w:val="24"/>
        </w:rPr>
        <w:t xml:space="preserve"> se dodjeljuje uz uvjet dostave cjelovitog </w:t>
      </w:r>
      <w:r w:rsidR="00E75F88" w:rsidRPr="00A37735">
        <w:rPr>
          <w:rFonts w:ascii="Book Antiqua" w:hAnsi="Book Antiqua" w:cs="Arial"/>
          <w:i/>
          <w:sz w:val="24"/>
          <w:szCs w:val="24"/>
        </w:rPr>
        <w:t xml:space="preserve">Zahtjeva za isplatu </w:t>
      </w:r>
      <w:r w:rsidR="00074987" w:rsidRPr="00A37735">
        <w:rPr>
          <w:rFonts w:ascii="Book Antiqua" w:hAnsi="Book Antiqua" w:cs="Arial"/>
          <w:i/>
          <w:sz w:val="24"/>
          <w:szCs w:val="24"/>
        </w:rPr>
        <w:t xml:space="preserve">sredstava </w:t>
      </w:r>
      <w:r w:rsidRPr="00A37735">
        <w:rPr>
          <w:rFonts w:ascii="Book Antiqua" w:hAnsi="Book Antiqua" w:cs="Arial"/>
          <w:i/>
          <w:sz w:val="24"/>
          <w:szCs w:val="24"/>
        </w:rPr>
        <w:t>sufinanciranja</w:t>
      </w:r>
      <w:r w:rsidR="00E75F88" w:rsidRPr="00A37735">
        <w:rPr>
          <w:rFonts w:ascii="Book Antiqua" w:hAnsi="Book Antiqua" w:cs="Arial"/>
          <w:sz w:val="24"/>
          <w:szCs w:val="24"/>
        </w:rPr>
        <w:t>. Ukoliko se dostavi necjeloviti</w:t>
      </w:r>
      <w:r w:rsidR="00E75F88" w:rsidRPr="00A37735">
        <w:rPr>
          <w:rFonts w:ascii="Book Antiqua" w:hAnsi="Book Antiqua" w:cs="Arial"/>
          <w:i/>
          <w:sz w:val="24"/>
          <w:szCs w:val="24"/>
        </w:rPr>
        <w:t xml:space="preserve"> </w:t>
      </w:r>
      <w:r w:rsidR="00767E3B" w:rsidRPr="00A37735">
        <w:rPr>
          <w:rFonts w:ascii="Book Antiqua" w:hAnsi="Book Antiqua" w:cs="Arial"/>
          <w:i/>
          <w:sz w:val="24"/>
          <w:szCs w:val="24"/>
        </w:rPr>
        <w:t>Zahtjev za isplatu sredstava sufinanciranja</w:t>
      </w:r>
      <w:r w:rsidR="00E75F88" w:rsidRPr="00A37735">
        <w:rPr>
          <w:rFonts w:ascii="Book Antiqua" w:hAnsi="Book Antiqua" w:cs="Arial"/>
          <w:sz w:val="24"/>
          <w:szCs w:val="24"/>
        </w:rPr>
        <w:t xml:space="preserve"> Izvođač radova dužan ga je nadopuniti sa traženom dokumentacijom u roku od 10 dana od dana zaprimanja službene obavijesti od strane Provoditelj</w:t>
      </w:r>
      <w:r w:rsidR="004D30EF" w:rsidRPr="00A37735">
        <w:rPr>
          <w:rFonts w:ascii="Book Antiqua" w:hAnsi="Book Antiqua" w:cs="Arial"/>
          <w:sz w:val="24"/>
          <w:szCs w:val="24"/>
        </w:rPr>
        <w:t>a</w:t>
      </w:r>
      <w:r w:rsidR="00E75F88" w:rsidRPr="00A37735">
        <w:rPr>
          <w:rFonts w:ascii="Book Antiqua" w:hAnsi="Book Antiqua" w:cs="Arial"/>
          <w:sz w:val="24"/>
          <w:szCs w:val="24"/>
        </w:rPr>
        <w:t xml:space="preserve"> natječaja. Ukoliko se utvrdi da dokumentacija dostavljena u </w:t>
      </w:r>
      <w:r w:rsidR="00E75F88" w:rsidRPr="00A37735">
        <w:rPr>
          <w:rFonts w:ascii="Book Antiqua" w:hAnsi="Book Antiqua" w:cs="Arial"/>
          <w:i/>
          <w:sz w:val="24"/>
          <w:szCs w:val="24"/>
        </w:rPr>
        <w:t xml:space="preserve">Zahtjevu za povrat </w:t>
      </w:r>
      <w:r w:rsidRPr="00A37735">
        <w:rPr>
          <w:rFonts w:ascii="Book Antiqua" w:hAnsi="Book Antiqua" w:cs="Arial"/>
          <w:i/>
          <w:sz w:val="24"/>
          <w:szCs w:val="24"/>
        </w:rPr>
        <w:t>sufinanciranja</w:t>
      </w:r>
      <w:r w:rsidR="00E75F88" w:rsidRPr="00A37735">
        <w:rPr>
          <w:rFonts w:ascii="Book Antiqua" w:hAnsi="Book Antiqua" w:cs="Arial"/>
          <w:sz w:val="24"/>
          <w:szCs w:val="24"/>
        </w:rPr>
        <w:t xml:space="preserve"> nije u skladu člankom 3. ovog Pravilnika (Predmet i prihvatljivi troškovi </w:t>
      </w:r>
      <w:r w:rsidRPr="00A37735">
        <w:rPr>
          <w:rFonts w:ascii="Book Antiqua" w:hAnsi="Book Antiqua" w:cs="Arial"/>
          <w:sz w:val="24"/>
          <w:szCs w:val="24"/>
        </w:rPr>
        <w:t>sufinanciranja</w:t>
      </w:r>
      <w:r w:rsidR="00E75F88" w:rsidRPr="00A37735">
        <w:rPr>
          <w:rFonts w:ascii="Book Antiqua" w:hAnsi="Book Antiqua" w:cs="Arial"/>
          <w:sz w:val="24"/>
          <w:szCs w:val="24"/>
        </w:rPr>
        <w:t xml:space="preserve">) Provoditelj natječaja zadržava pravo neisplaćivanja </w:t>
      </w:r>
      <w:r w:rsidRPr="00A37735">
        <w:rPr>
          <w:rFonts w:ascii="Book Antiqua" w:hAnsi="Book Antiqua" w:cs="Arial"/>
          <w:sz w:val="24"/>
          <w:szCs w:val="24"/>
        </w:rPr>
        <w:t>sufinanciranja</w:t>
      </w:r>
      <w:r w:rsidR="00E75F88" w:rsidRPr="00A37735">
        <w:rPr>
          <w:rFonts w:ascii="Book Antiqua" w:hAnsi="Book Antiqua" w:cs="Arial"/>
          <w:sz w:val="24"/>
          <w:szCs w:val="24"/>
        </w:rPr>
        <w:t xml:space="preserve"> izvođaču radova.</w:t>
      </w:r>
    </w:p>
    <w:p w:rsidR="00C436B3" w:rsidRPr="00A37735" w:rsidRDefault="00651F56">
      <w:pPr>
        <w:jc w:val="both"/>
        <w:rPr>
          <w:rFonts w:ascii="Book Antiqua" w:hAnsi="Book Antiqua" w:cs="Arial"/>
          <w:sz w:val="24"/>
          <w:szCs w:val="24"/>
        </w:rPr>
      </w:pPr>
      <w:r w:rsidRPr="00A37735">
        <w:rPr>
          <w:rFonts w:ascii="Book Antiqua" w:hAnsi="Book Antiqua" w:cs="Arial"/>
          <w:sz w:val="24"/>
          <w:szCs w:val="24"/>
        </w:rPr>
        <w:t>Zahtjevi za isplatu</w:t>
      </w:r>
      <w:r w:rsidR="00E75F88" w:rsidRPr="00A37735">
        <w:rPr>
          <w:rFonts w:ascii="Book Antiqua" w:hAnsi="Book Antiqua" w:cs="Arial"/>
          <w:sz w:val="24"/>
          <w:szCs w:val="24"/>
        </w:rPr>
        <w:t xml:space="preserve"> </w:t>
      </w:r>
      <w:r w:rsidR="00074987" w:rsidRPr="00A37735">
        <w:rPr>
          <w:rFonts w:ascii="Book Antiqua" w:hAnsi="Book Antiqua" w:cs="Arial"/>
          <w:sz w:val="24"/>
          <w:szCs w:val="24"/>
        </w:rPr>
        <w:t xml:space="preserve">sredstava </w:t>
      </w:r>
      <w:r w:rsidR="00663FFD" w:rsidRPr="00A37735">
        <w:rPr>
          <w:rFonts w:ascii="Book Antiqua" w:hAnsi="Book Antiqua" w:cs="Arial"/>
          <w:sz w:val="24"/>
          <w:szCs w:val="24"/>
        </w:rPr>
        <w:t>sufinanciranja</w:t>
      </w:r>
      <w:r w:rsidR="00E75F88" w:rsidRPr="00A37735">
        <w:rPr>
          <w:rFonts w:ascii="Book Antiqua" w:hAnsi="Book Antiqua" w:cs="Arial"/>
          <w:sz w:val="24"/>
          <w:szCs w:val="24"/>
        </w:rPr>
        <w:t xml:space="preserve"> pristigli nakon roka isteka </w:t>
      </w:r>
      <w:r w:rsidR="000B5709" w:rsidRPr="00A37735">
        <w:rPr>
          <w:rFonts w:ascii="Book Antiqua" w:hAnsi="Book Antiqua" w:cs="Arial"/>
          <w:sz w:val="24"/>
          <w:szCs w:val="24"/>
        </w:rPr>
        <w:t xml:space="preserve">Vrijednosnog </w:t>
      </w:r>
      <w:r w:rsidR="00E75F88" w:rsidRPr="00A37735">
        <w:rPr>
          <w:rFonts w:ascii="Book Antiqua" w:hAnsi="Book Antiqua" w:cs="Arial"/>
          <w:sz w:val="24"/>
          <w:szCs w:val="24"/>
        </w:rPr>
        <w:t>kupona neće su su</w:t>
      </w:r>
      <w:r w:rsidR="00C67523" w:rsidRPr="00A37735">
        <w:rPr>
          <w:rFonts w:ascii="Book Antiqua" w:hAnsi="Book Antiqua" w:cs="Arial"/>
          <w:sz w:val="24"/>
          <w:szCs w:val="24"/>
        </w:rPr>
        <w:t>financ</w:t>
      </w:r>
      <w:r w:rsidR="00E75F88" w:rsidRPr="00A37735">
        <w:rPr>
          <w:rFonts w:ascii="Book Antiqua" w:hAnsi="Book Antiqua" w:cs="Arial"/>
          <w:sz w:val="24"/>
          <w:szCs w:val="24"/>
        </w:rPr>
        <w:t>irati.</w:t>
      </w:r>
    </w:p>
    <w:p w:rsidR="00C436B3" w:rsidRPr="00A37735" w:rsidRDefault="00767E3B">
      <w:pPr>
        <w:spacing w:after="0"/>
        <w:jc w:val="both"/>
        <w:rPr>
          <w:rFonts w:ascii="Book Antiqua" w:hAnsi="Book Antiqua" w:cs="Arial"/>
          <w:sz w:val="24"/>
          <w:szCs w:val="24"/>
        </w:rPr>
      </w:pPr>
      <w:r w:rsidRPr="00A37735">
        <w:rPr>
          <w:rFonts w:ascii="Book Antiqua" w:hAnsi="Book Antiqua" w:cs="Arial"/>
          <w:sz w:val="24"/>
          <w:szCs w:val="24"/>
        </w:rPr>
        <w:t>Zahtjev za isplatu sredstava sufinanciranja</w:t>
      </w:r>
      <w:r w:rsidR="00E75F88" w:rsidRPr="00A37735">
        <w:rPr>
          <w:rFonts w:ascii="Book Antiqua" w:hAnsi="Book Antiqua" w:cs="Arial"/>
          <w:sz w:val="24"/>
          <w:szCs w:val="24"/>
        </w:rPr>
        <w:t xml:space="preserve"> dostavlja se </w:t>
      </w:r>
      <w:r w:rsidR="00E75F88" w:rsidRPr="00A37735">
        <w:rPr>
          <w:rFonts w:ascii="Book Antiqua" w:hAnsi="Book Antiqua" w:cs="Arial"/>
          <w:sz w:val="24"/>
          <w:szCs w:val="24"/>
          <w:u w:val="single"/>
        </w:rPr>
        <w:t>isključivo kao preporučena pošiljka sa povratnicom</w:t>
      </w:r>
      <w:r w:rsidR="00E75F88" w:rsidRPr="00A37735">
        <w:rPr>
          <w:rFonts w:ascii="Book Antiqua" w:hAnsi="Book Antiqua" w:cs="Arial"/>
          <w:sz w:val="24"/>
          <w:szCs w:val="24"/>
        </w:rPr>
        <w:t xml:space="preserve"> u pisanom obliku, zatvorenoj omotnici s nazivom, OIB-om i adresom Izvođača radova, na adresu definiranu u članku 20. ovog Pravilnika, uz naznaku: </w:t>
      </w:r>
      <w:r w:rsidR="00E75F88" w:rsidRPr="00A37735">
        <w:rPr>
          <w:rFonts w:ascii="Book Antiqua" w:hAnsi="Book Antiqua" w:cs="Arial"/>
          <w:b/>
          <w:i/>
          <w:sz w:val="24"/>
          <w:szCs w:val="24"/>
        </w:rPr>
        <w:t xml:space="preserve">Projekt EnU 2014 - </w:t>
      </w:r>
      <w:r w:rsidRPr="00A37735">
        <w:rPr>
          <w:rFonts w:ascii="Book Antiqua" w:hAnsi="Book Antiqua" w:cs="Arial"/>
          <w:b/>
          <w:i/>
          <w:sz w:val="24"/>
          <w:szCs w:val="24"/>
        </w:rPr>
        <w:t>Zahtjev za isplatu sredstava sufinanciranja</w:t>
      </w:r>
    </w:p>
    <w:p w:rsidR="00C436B3" w:rsidRPr="00A37735" w:rsidRDefault="00C436B3">
      <w:pPr>
        <w:jc w:val="both"/>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15.</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KONTROLNI PREGLED</w:t>
      </w:r>
    </w:p>
    <w:p w:rsidR="00C436B3" w:rsidRPr="00A37735" w:rsidRDefault="00925168">
      <w:pPr>
        <w:spacing w:after="0"/>
        <w:jc w:val="both"/>
        <w:rPr>
          <w:rFonts w:ascii="Book Antiqua" w:hAnsi="Book Antiqua" w:cs="Arial"/>
          <w:sz w:val="24"/>
          <w:szCs w:val="24"/>
        </w:rPr>
      </w:pPr>
      <w:r w:rsidRPr="00A37735">
        <w:rPr>
          <w:rFonts w:ascii="Book Antiqua" w:hAnsi="Book Antiqua" w:cs="Arial"/>
          <w:sz w:val="24"/>
          <w:szCs w:val="24"/>
        </w:rPr>
        <w:t>Provoditelj</w:t>
      </w:r>
      <w:r w:rsidR="00E75F88" w:rsidRPr="00A37735">
        <w:rPr>
          <w:rFonts w:ascii="Book Antiqua" w:hAnsi="Book Antiqua" w:cs="Arial"/>
          <w:sz w:val="24"/>
          <w:szCs w:val="24"/>
        </w:rPr>
        <w:t xml:space="preserve"> natječaja je dužan u roku od 15 dana od dana zaprimanja </w:t>
      </w:r>
      <w:r w:rsidR="00E75F88" w:rsidRPr="00A37735">
        <w:rPr>
          <w:rFonts w:ascii="Book Antiqua" w:hAnsi="Book Antiqua" w:cs="Arial"/>
          <w:i/>
          <w:sz w:val="24"/>
          <w:szCs w:val="24"/>
        </w:rPr>
        <w:t xml:space="preserve">Zahtjeva za </w:t>
      </w:r>
      <w:r w:rsidR="009E1E66" w:rsidRPr="00A37735">
        <w:rPr>
          <w:rFonts w:ascii="Book Antiqua" w:hAnsi="Book Antiqua" w:cs="Arial"/>
          <w:i/>
          <w:sz w:val="24"/>
          <w:szCs w:val="24"/>
        </w:rPr>
        <w:t>isplatu sredstava</w:t>
      </w:r>
      <w:r w:rsidR="00E75F88" w:rsidRPr="00A37735">
        <w:rPr>
          <w:rFonts w:ascii="Book Antiqua" w:hAnsi="Book Antiqua" w:cs="Arial"/>
          <w:i/>
          <w:sz w:val="24"/>
          <w:szCs w:val="24"/>
        </w:rPr>
        <w:t xml:space="preserve"> </w:t>
      </w:r>
      <w:r w:rsidR="00663FFD" w:rsidRPr="00A37735">
        <w:rPr>
          <w:rFonts w:ascii="Book Antiqua" w:hAnsi="Book Antiqua" w:cs="Arial"/>
          <w:i/>
          <w:sz w:val="24"/>
          <w:szCs w:val="24"/>
        </w:rPr>
        <w:t>sufinanciranja</w:t>
      </w:r>
      <w:r w:rsidR="00E75F88" w:rsidRPr="00A37735">
        <w:rPr>
          <w:rFonts w:ascii="Book Antiqua" w:hAnsi="Book Antiqua" w:cs="Arial"/>
          <w:sz w:val="24"/>
          <w:szCs w:val="24"/>
        </w:rPr>
        <w:t xml:space="preserve"> izvršiti očevid provedene mjere EnU te kreirati </w:t>
      </w:r>
      <w:r w:rsidR="00E75F88" w:rsidRPr="00A37735">
        <w:rPr>
          <w:rFonts w:ascii="Book Antiqua" w:hAnsi="Book Antiqua" w:cs="Arial"/>
          <w:i/>
          <w:sz w:val="24"/>
          <w:szCs w:val="24"/>
        </w:rPr>
        <w:t>Zapisnik o provedenom očevidu</w:t>
      </w:r>
      <w:r w:rsidR="00E75F88" w:rsidRPr="00A37735">
        <w:rPr>
          <w:rFonts w:ascii="Book Antiqua" w:hAnsi="Book Antiqua" w:cs="Arial"/>
          <w:sz w:val="24"/>
          <w:szCs w:val="24"/>
        </w:rPr>
        <w:t>. Ukoliko se terenskim očevidom ustanovi da:</w:t>
      </w:r>
    </w:p>
    <w:p w:rsidR="00C436B3" w:rsidRPr="00A37735" w:rsidRDefault="00E75F88" w:rsidP="009E1E66">
      <w:pPr>
        <w:pStyle w:val="ListParagraph"/>
        <w:numPr>
          <w:ilvl w:val="0"/>
          <w:numId w:val="7"/>
        </w:numPr>
        <w:spacing w:after="0"/>
        <w:ind w:left="709" w:hanging="425"/>
        <w:jc w:val="both"/>
        <w:rPr>
          <w:rFonts w:ascii="Book Antiqua" w:hAnsi="Book Antiqua" w:cs="Arial"/>
          <w:sz w:val="24"/>
          <w:szCs w:val="24"/>
        </w:rPr>
      </w:pPr>
      <w:r w:rsidRPr="00A37735">
        <w:rPr>
          <w:rFonts w:ascii="Book Antiqua" w:hAnsi="Book Antiqua" w:cs="Arial"/>
          <w:sz w:val="24"/>
          <w:szCs w:val="24"/>
        </w:rPr>
        <w:t>su podaci nave</w:t>
      </w:r>
      <w:r w:rsidR="009E1E66" w:rsidRPr="00A37735">
        <w:rPr>
          <w:rFonts w:ascii="Book Antiqua" w:hAnsi="Book Antiqua" w:cs="Arial"/>
          <w:sz w:val="24"/>
          <w:szCs w:val="24"/>
        </w:rPr>
        <w:t>deni unutar Zahtjeva za isplatu</w:t>
      </w:r>
      <w:r w:rsidRPr="00A37735">
        <w:rPr>
          <w:rFonts w:ascii="Book Antiqua" w:hAnsi="Book Antiqua" w:cs="Arial"/>
          <w:sz w:val="24"/>
          <w:szCs w:val="24"/>
        </w:rPr>
        <w:t xml:space="preserve"> </w:t>
      </w:r>
      <w:r w:rsidR="009E1E66" w:rsidRPr="00A37735">
        <w:rPr>
          <w:rFonts w:ascii="Book Antiqua" w:hAnsi="Book Antiqua" w:cs="Arial"/>
          <w:sz w:val="24"/>
          <w:szCs w:val="24"/>
        </w:rPr>
        <w:t xml:space="preserve">sredstava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neispravni;</w:t>
      </w:r>
    </w:p>
    <w:p w:rsidR="00C436B3" w:rsidRPr="00A37735" w:rsidRDefault="00E75F88" w:rsidP="009E1E66">
      <w:pPr>
        <w:numPr>
          <w:ilvl w:val="0"/>
          <w:numId w:val="7"/>
        </w:numPr>
        <w:spacing w:after="0"/>
        <w:ind w:left="720" w:hanging="436"/>
        <w:jc w:val="both"/>
        <w:rPr>
          <w:rFonts w:ascii="Book Antiqua" w:hAnsi="Book Antiqua" w:cs="Arial"/>
          <w:sz w:val="24"/>
          <w:szCs w:val="24"/>
        </w:rPr>
      </w:pPr>
      <w:r w:rsidRPr="00A37735">
        <w:rPr>
          <w:rFonts w:ascii="Book Antiqua" w:hAnsi="Book Antiqua" w:cs="Arial"/>
          <w:sz w:val="24"/>
          <w:szCs w:val="24"/>
        </w:rPr>
        <w:t>mjera EnU nije ugrađena prema uputi proizvođača ili;</w:t>
      </w:r>
    </w:p>
    <w:p w:rsidR="00C436B3" w:rsidRPr="00A37735" w:rsidRDefault="00E75F88" w:rsidP="009E1E66">
      <w:pPr>
        <w:numPr>
          <w:ilvl w:val="0"/>
          <w:numId w:val="7"/>
        </w:numPr>
        <w:spacing w:after="0"/>
        <w:ind w:left="720" w:hanging="436"/>
        <w:jc w:val="both"/>
        <w:rPr>
          <w:rFonts w:ascii="Book Antiqua" w:hAnsi="Book Antiqua" w:cs="Arial"/>
          <w:sz w:val="24"/>
          <w:szCs w:val="24"/>
        </w:rPr>
      </w:pPr>
      <w:r w:rsidRPr="00A37735">
        <w:rPr>
          <w:rFonts w:ascii="Book Antiqua" w:hAnsi="Book Antiqua" w:cs="Arial"/>
          <w:sz w:val="24"/>
          <w:szCs w:val="24"/>
        </w:rPr>
        <w:t>mjera EnU je ugrađena na drugoj građevini</w:t>
      </w:r>
      <w:r w:rsidR="00925168" w:rsidRPr="00A37735">
        <w:rPr>
          <w:rFonts w:ascii="Book Antiqua" w:hAnsi="Book Antiqua" w:cs="Arial"/>
          <w:sz w:val="24"/>
          <w:szCs w:val="24"/>
        </w:rPr>
        <w:t xml:space="preserve"> (koja nije navedena u prijavi),</w:t>
      </w:r>
    </w:p>
    <w:p w:rsidR="00C436B3" w:rsidRPr="00A37735" w:rsidRDefault="00C436B3">
      <w:pPr>
        <w:spacing w:after="0"/>
        <w:jc w:val="both"/>
        <w:rPr>
          <w:rFonts w:ascii="Book Antiqua" w:hAnsi="Book Antiqua" w:cs="Arial"/>
          <w:sz w:val="24"/>
          <w:szCs w:val="24"/>
        </w:rPr>
      </w:pPr>
    </w:p>
    <w:p w:rsidR="00C436B3" w:rsidRPr="00A37735" w:rsidRDefault="00925168">
      <w:pPr>
        <w:spacing w:after="0"/>
        <w:jc w:val="both"/>
        <w:rPr>
          <w:rFonts w:ascii="Book Antiqua" w:hAnsi="Book Antiqua" w:cs="Arial"/>
          <w:sz w:val="24"/>
          <w:szCs w:val="24"/>
        </w:rPr>
      </w:pPr>
      <w:r w:rsidRPr="00A37735">
        <w:rPr>
          <w:rFonts w:ascii="Book Antiqua" w:hAnsi="Book Antiqua" w:cs="Arial"/>
          <w:sz w:val="24"/>
          <w:szCs w:val="24"/>
        </w:rPr>
        <w:t>p</w:t>
      </w:r>
      <w:r w:rsidR="00E75F88" w:rsidRPr="00A37735">
        <w:rPr>
          <w:rFonts w:ascii="Book Antiqua" w:hAnsi="Book Antiqua" w:cs="Arial"/>
          <w:sz w:val="24"/>
          <w:szCs w:val="24"/>
        </w:rPr>
        <w:t xml:space="preserve">rovoditelj natječaja zadržava pravo neisplaćivanja </w:t>
      </w:r>
      <w:r w:rsidR="00663FFD" w:rsidRPr="00A37735">
        <w:rPr>
          <w:rFonts w:ascii="Book Antiqua" w:hAnsi="Book Antiqua" w:cs="Arial"/>
          <w:sz w:val="24"/>
          <w:szCs w:val="24"/>
        </w:rPr>
        <w:t>sufinanciranja</w:t>
      </w:r>
      <w:r w:rsidR="00E75F88" w:rsidRPr="00A37735">
        <w:rPr>
          <w:rFonts w:ascii="Book Antiqua" w:hAnsi="Book Antiqua" w:cs="Arial"/>
          <w:sz w:val="24"/>
          <w:szCs w:val="24"/>
        </w:rPr>
        <w:t xml:space="preserve"> izvođaču radova</w:t>
      </w: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16.</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 xml:space="preserve">ISPLATA </w:t>
      </w:r>
      <w:r w:rsidR="00663FFD" w:rsidRPr="00A37735">
        <w:rPr>
          <w:rFonts w:ascii="Book Antiqua" w:hAnsi="Book Antiqua" w:cs="Arial"/>
          <w:b/>
          <w:sz w:val="24"/>
          <w:szCs w:val="24"/>
        </w:rPr>
        <w:t>SUFINANCIRANJA</w:t>
      </w:r>
    </w:p>
    <w:p w:rsidR="000B5709" w:rsidRPr="00A37735" w:rsidRDefault="000B5709" w:rsidP="000B5709">
      <w:pPr>
        <w:widowControl/>
        <w:autoSpaceDE w:val="0"/>
        <w:autoSpaceDN w:val="0"/>
        <w:adjustRightInd w:val="0"/>
        <w:spacing w:after="0" w:line="240" w:lineRule="auto"/>
        <w:jc w:val="both"/>
        <w:rPr>
          <w:rFonts w:ascii="Book Antiqua" w:hAnsi="Book Antiqua" w:cs="Arial"/>
          <w:sz w:val="24"/>
          <w:szCs w:val="24"/>
        </w:rPr>
      </w:pPr>
      <w:r w:rsidRPr="00A37735">
        <w:rPr>
          <w:rFonts w:ascii="Book Antiqua" w:hAnsi="Book Antiqua" w:cs="Arial"/>
          <w:sz w:val="24"/>
          <w:szCs w:val="24"/>
        </w:rPr>
        <w:t xml:space="preserve">Nakon provedenog nadzora izvršenih radova i ugrađene opreme, ako su zadovoljeni svi uvjeti za isplatu, Provoditelj natječaja dužan je u roku od 30 dana od dana izrade Zapisnika o provedenom očevidu iz članka 15. ovoga Pravilnika, isplatiti vlastiti iznos sufinanciranja na dostavljeni IBAN izvođača radova, a dio kojeg sufinancira </w:t>
      </w:r>
      <w:r w:rsidRPr="00A37735">
        <w:rPr>
          <w:rFonts w:ascii="Book Antiqua" w:hAnsi="Book Antiqua" w:cs="Arial"/>
          <w:sz w:val="24"/>
          <w:szCs w:val="24"/>
        </w:rPr>
        <w:lastRenderedPageBreak/>
        <w:t>Fond u roku od 30 dana od dana njegovog zaprimanja na svoj račun, sukladno iznosima navedenim u Vrijednosnom kuponu.</w:t>
      </w:r>
    </w:p>
    <w:p w:rsidR="000B5709" w:rsidRPr="00A37735" w:rsidRDefault="000B5709">
      <w:pPr>
        <w:jc w:val="both"/>
        <w:rPr>
          <w:rFonts w:ascii="Book Antiqua" w:hAnsi="Book Antiqua" w:cs="Arial"/>
          <w:sz w:val="24"/>
          <w:szCs w:val="24"/>
        </w:rPr>
      </w:pPr>
    </w:p>
    <w:p w:rsidR="00C436B3" w:rsidRPr="00A37735" w:rsidRDefault="00C436B3">
      <w:pPr>
        <w:spacing w:after="0"/>
        <w:ind w:left="360"/>
        <w:jc w:val="center"/>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17.</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ODUSTAJANJE OD IZGRADNJE I SU</w:t>
      </w:r>
      <w:r w:rsidR="00C67523" w:rsidRPr="00A37735">
        <w:rPr>
          <w:rFonts w:ascii="Book Antiqua" w:hAnsi="Book Antiqua" w:cs="Arial"/>
          <w:b/>
          <w:sz w:val="24"/>
          <w:szCs w:val="24"/>
        </w:rPr>
        <w:t>FINANC</w:t>
      </w:r>
      <w:r w:rsidRPr="00A37735">
        <w:rPr>
          <w:rFonts w:ascii="Book Antiqua" w:hAnsi="Book Antiqua" w:cs="Arial"/>
          <w:b/>
          <w:sz w:val="24"/>
          <w:szCs w:val="24"/>
        </w:rPr>
        <w:t>IRANJA PROJEKTA</w:t>
      </w:r>
    </w:p>
    <w:p w:rsidR="00C436B3" w:rsidRPr="00A37735" w:rsidRDefault="00E75F88">
      <w:pPr>
        <w:jc w:val="both"/>
        <w:rPr>
          <w:rFonts w:ascii="Book Antiqua" w:hAnsi="Book Antiqua" w:cs="Arial"/>
          <w:sz w:val="24"/>
          <w:szCs w:val="24"/>
        </w:rPr>
      </w:pPr>
      <w:r w:rsidRPr="00A37735">
        <w:rPr>
          <w:rFonts w:ascii="Book Antiqua" w:hAnsi="Book Antiqua" w:cs="Arial"/>
          <w:sz w:val="24"/>
          <w:szCs w:val="24"/>
        </w:rPr>
        <w:t xml:space="preserve">Korisnik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može odustati od provedbe mjere EnU u roku od 60 dana od dana potpisivanja Ugovora od strane izvršnog tijela Provoditelja natječaja. U tom slučaju prije zadanog roka za predaju Zahtjeva za isplatom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dužan je vrati</w:t>
      </w:r>
      <w:r w:rsidR="00C67523" w:rsidRPr="00A37735">
        <w:rPr>
          <w:rFonts w:ascii="Book Antiqua" w:hAnsi="Book Antiqua" w:cs="Arial"/>
          <w:sz w:val="24"/>
          <w:szCs w:val="24"/>
        </w:rPr>
        <w:t>ti</w:t>
      </w:r>
      <w:r w:rsidRPr="00A37735">
        <w:rPr>
          <w:rFonts w:ascii="Book Antiqua" w:hAnsi="Book Antiqua" w:cs="Arial"/>
          <w:sz w:val="24"/>
          <w:szCs w:val="24"/>
        </w:rPr>
        <w:t xml:space="preserve"> nerealizirani vrijednosni kupon i u pisanoj formi, obavijest</w:t>
      </w:r>
      <w:r w:rsidR="00074987" w:rsidRPr="00A37735">
        <w:rPr>
          <w:rFonts w:ascii="Book Antiqua" w:hAnsi="Book Antiqua" w:cs="Arial"/>
          <w:sz w:val="24"/>
          <w:szCs w:val="24"/>
        </w:rPr>
        <w:t>iti</w:t>
      </w:r>
      <w:r w:rsidRPr="00A37735">
        <w:rPr>
          <w:rFonts w:ascii="Book Antiqua" w:hAnsi="Book Antiqua" w:cs="Arial"/>
          <w:sz w:val="24"/>
          <w:szCs w:val="24"/>
        </w:rPr>
        <w:t xml:space="preserve"> Provoditelja natječaja  o odustajanju od realizacije projekta.</w:t>
      </w:r>
    </w:p>
    <w:p w:rsidR="00C436B3" w:rsidRPr="00A37735" w:rsidRDefault="00E75F88">
      <w:pPr>
        <w:jc w:val="both"/>
        <w:rPr>
          <w:rFonts w:ascii="Book Antiqua" w:hAnsi="Book Antiqua" w:cs="Arial"/>
          <w:sz w:val="24"/>
          <w:szCs w:val="24"/>
        </w:rPr>
      </w:pPr>
      <w:r w:rsidRPr="00A37735">
        <w:rPr>
          <w:rFonts w:ascii="Book Antiqua" w:hAnsi="Book Antiqua" w:cs="Arial"/>
          <w:sz w:val="24"/>
          <w:szCs w:val="24"/>
        </w:rPr>
        <w:t xml:space="preserve">Ukoliko korisnik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ne provede mjeru EnU te ne preda Zahtjev za isplatom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sa svom potrebnom dokumentacijom, unatoč potpisanom Ugovoru, a nije dostavio pisanu </w:t>
      </w:r>
      <w:r w:rsidRPr="00A37735">
        <w:rPr>
          <w:rFonts w:ascii="Book Antiqua" w:hAnsi="Book Antiqua" w:cs="Arial"/>
          <w:i/>
          <w:sz w:val="24"/>
          <w:szCs w:val="24"/>
        </w:rPr>
        <w:t>Izjavu o odustajanju</w:t>
      </w:r>
      <w:r w:rsidRPr="00A37735">
        <w:rPr>
          <w:rFonts w:ascii="Book Antiqua" w:hAnsi="Book Antiqua" w:cs="Arial"/>
          <w:sz w:val="24"/>
          <w:szCs w:val="24"/>
        </w:rPr>
        <w:t xml:space="preserve"> kojom pravda nemogućnost ugradnje, gubi pravo na sudjelovanje u natječajima Provoditelja natječaja u iduće 3 (slovima: tri) godine, ne računajući godinu u kojoj se prijavio.</w:t>
      </w: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Izjavu o odustajanju od realizacije projekta, zajedno s nerealiziranim vrijednosnim kuponom, korisnik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dostavlja </w:t>
      </w:r>
      <w:r w:rsidRPr="00A37735">
        <w:rPr>
          <w:rFonts w:ascii="Book Antiqua" w:hAnsi="Book Antiqua" w:cs="Arial"/>
          <w:sz w:val="24"/>
          <w:szCs w:val="24"/>
          <w:u w:val="single"/>
        </w:rPr>
        <w:t>isključivo kao preporučenu pošiljku sa povratnicom</w:t>
      </w:r>
      <w:r w:rsidRPr="00A37735">
        <w:rPr>
          <w:rFonts w:ascii="Book Antiqua" w:hAnsi="Book Antiqua" w:cs="Arial"/>
          <w:sz w:val="24"/>
          <w:szCs w:val="24"/>
        </w:rPr>
        <w:t xml:space="preserve"> u pisanom obliku, zatvorenoj omotnici s imenom i prezimenom te adresom korisnika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na adresu definiranu u članku 20. ovog Pravilnika, uz naznaku: </w:t>
      </w:r>
      <w:r w:rsidRPr="00A37735">
        <w:rPr>
          <w:rFonts w:ascii="Book Antiqua" w:hAnsi="Book Antiqua" w:cs="Arial"/>
          <w:b/>
          <w:i/>
          <w:sz w:val="24"/>
          <w:szCs w:val="24"/>
        </w:rPr>
        <w:t xml:space="preserve">Projekt EnU 2014 - Izjava o odustajanju </w:t>
      </w:r>
    </w:p>
    <w:p w:rsidR="00C436B3" w:rsidRPr="00A37735" w:rsidRDefault="00C436B3">
      <w:pPr>
        <w:spacing w:after="0"/>
        <w:jc w:val="both"/>
        <w:rPr>
          <w:rFonts w:ascii="Book Antiqua" w:hAnsi="Book Antiqua" w:cs="Arial"/>
          <w:sz w:val="24"/>
          <w:szCs w:val="24"/>
        </w:rPr>
      </w:pPr>
    </w:p>
    <w:p w:rsidR="00C436B3" w:rsidRPr="00A37735" w:rsidRDefault="00C436B3">
      <w:pPr>
        <w:spacing w:after="0"/>
        <w:jc w:val="both"/>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18.</w:t>
      </w:r>
    </w:p>
    <w:p w:rsidR="00663FFD" w:rsidRPr="00A37735" w:rsidRDefault="00E75F88" w:rsidP="00663FFD">
      <w:pPr>
        <w:jc w:val="center"/>
        <w:rPr>
          <w:rFonts w:ascii="Book Antiqua" w:hAnsi="Book Antiqua" w:cs="Arial"/>
          <w:b/>
          <w:sz w:val="24"/>
          <w:szCs w:val="24"/>
        </w:rPr>
      </w:pPr>
      <w:r w:rsidRPr="00A37735">
        <w:rPr>
          <w:rFonts w:ascii="Book Antiqua" w:hAnsi="Book Antiqua" w:cs="Arial"/>
          <w:b/>
          <w:sz w:val="24"/>
          <w:szCs w:val="24"/>
        </w:rPr>
        <w:t xml:space="preserve">OBVEZE KORISNIKA </w:t>
      </w:r>
      <w:r w:rsidR="00663FFD" w:rsidRPr="00A37735">
        <w:rPr>
          <w:rFonts w:ascii="Book Antiqua" w:hAnsi="Book Antiqua" w:cs="Arial"/>
          <w:b/>
          <w:sz w:val="24"/>
          <w:szCs w:val="24"/>
        </w:rPr>
        <w:t xml:space="preserve">SUFINANCIRANJA </w:t>
      </w:r>
    </w:p>
    <w:p w:rsidR="00C436B3" w:rsidRPr="00A37735" w:rsidRDefault="00E75F88" w:rsidP="00663FFD">
      <w:pPr>
        <w:jc w:val="both"/>
        <w:rPr>
          <w:rFonts w:ascii="Book Antiqua" w:hAnsi="Book Antiqua" w:cs="Arial"/>
          <w:sz w:val="24"/>
          <w:szCs w:val="24"/>
        </w:rPr>
      </w:pPr>
      <w:r w:rsidRPr="00A37735">
        <w:rPr>
          <w:rFonts w:ascii="Book Antiqua" w:hAnsi="Book Antiqua" w:cs="Arial"/>
          <w:sz w:val="24"/>
          <w:szCs w:val="24"/>
        </w:rPr>
        <w:t xml:space="preserve">Korisnici </w:t>
      </w:r>
      <w:r w:rsidR="00663FFD" w:rsidRPr="00A37735">
        <w:rPr>
          <w:rFonts w:ascii="Book Antiqua" w:hAnsi="Book Antiqua" w:cs="Arial"/>
          <w:sz w:val="24"/>
          <w:szCs w:val="24"/>
        </w:rPr>
        <w:t>sufinanciranja</w:t>
      </w:r>
      <w:r w:rsidRPr="00A37735">
        <w:rPr>
          <w:rFonts w:ascii="Book Antiqua" w:hAnsi="Book Antiqua" w:cs="Arial"/>
          <w:sz w:val="24"/>
          <w:szCs w:val="24"/>
        </w:rPr>
        <w:t xml:space="preserve"> koji su putem ovog natječaja iskoristili s</w:t>
      </w:r>
      <w:r w:rsidR="009E1E66" w:rsidRPr="00A37735">
        <w:rPr>
          <w:rFonts w:ascii="Book Antiqua" w:hAnsi="Book Antiqua" w:cs="Arial"/>
          <w:sz w:val="24"/>
          <w:szCs w:val="24"/>
        </w:rPr>
        <w:t>redstva sufinanciranja</w:t>
      </w:r>
      <w:r w:rsidRPr="00A37735">
        <w:rPr>
          <w:rFonts w:ascii="Book Antiqua" w:hAnsi="Book Antiqua" w:cs="Arial"/>
          <w:sz w:val="24"/>
          <w:szCs w:val="24"/>
        </w:rPr>
        <w:t xml:space="preserve"> za nabavu i ugradnju mjera EnU dužni su od dana ugradnje predmetni sustav redovito održavati sukladno uputama proizvođača.</w:t>
      </w: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19.</w:t>
      </w:r>
    </w:p>
    <w:p w:rsidR="00C436B3" w:rsidRPr="00A37735" w:rsidRDefault="00E75F88">
      <w:pPr>
        <w:jc w:val="center"/>
        <w:rPr>
          <w:rFonts w:ascii="Book Antiqua" w:hAnsi="Book Antiqua" w:cs="Arial"/>
          <w:sz w:val="24"/>
          <w:szCs w:val="24"/>
        </w:rPr>
      </w:pPr>
      <w:r w:rsidRPr="00A37735">
        <w:rPr>
          <w:rFonts w:ascii="Book Antiqua" w:hAnsi="Book Antiqua" w:cs="Arial"/>
          <w:b/>
          <w:sz w:val="24"/>
          <w:szCs w:val="24"/>
        </w:rPr>
        <w:t>PRILOZI</w:t>
      </w:r>
    </w:p>
    <w:p w:rsidR="00074987" w:rsidRPr="00A37735" w:rsidRDefault="00074987">
      <w:pPr>
        <w:spacing w:after="0"/>
        <w:jc w:val="both"/>
        <w:rPr>
          <w:rFonts w:ascii="Book Antiqua" w:hAnsi="Book Antiqua" w:cs="Arial"/>
          <w:sz w:val="24"/>
          <w:szCs w:val="24"/>
        </w:rPr>
      </w:pPr>
      <w:r w:rsidRPr="00A37735">
        <w:rPr>
          <w:rFonts w:ascii="Book Antiqua" w:eastAsiaTheme="minorEastAsia" w:hAnsi="Book Antiqua" w:cs="Helvetica"/>
          <w:color w:val="auto"/>
          <w:sz w:val="24"/>
          <w:szCs w:val="24"/>
        </w:rPr>
        <w:t xml:space="preserve">Sastavni dio ovoga Pravilnika </w:t>
      </w:r>
      <w:r w:rsidRPr="00A37735">
        <w:rPr>
          <w:rFonts w:ascii="Book Antiqua" w:eastAsiaTheme="minorEastAsia" w:hAnsi="Book Antiqua" w:cs="Arial"/>
          <w:color w:val="auto"/>
          <w:sz w:val="24"/>
          <w:szCs w:val="24"/>
        </w:rPr>
        <w:t>č</w:t>
      </w:r>
      <w:r w:rsidRPr="00A37735">
        <w:rPr>
          <w:rFonts w:ascii="Book Antiqua" w:eastAsiaTheme="minorEastAsia" w:hAnsi="Book Antiqua" w:cs="Helvetica"/>
          <w:color w:val="auto"/>
          <w:sz w:val="24"/>
          <w:szCs w:val="24"/>
        </w:rPr>
        <w:t>ine prilozi kako slijedi:</w:t>
      </w:r>
    </w:p>
    <w:p w:rsidR="00074987" w:rsidRPr="00A37735" w:rsidRDefault="00E75F88" w:rsidP="00074987">
      <w:pPr>
        <w:spacing w:after="0"/>
        <w:ind w:left="851"/>
        <w:jc w:val="both"/>
        <w:rPr>
          <w:rFonts w:ascii="Book Antiqua" w:hAnsi="Book Antiqua" w:cs="Arial"/>
          <w:sz w:val="24"/>
          <w:szCs w:val="24"/>
        </w:rPr>
      </w:pPr>
      <w:r w:rsidRPr="00A37735">
        <w:rPr>
          <w:rFonts w:ascii="Book Antiqua" w:hAnsi="Book Antiqua" w:cs="Arial"/>
          <w:sz w:val="24"/>
          <w:szCs w:val="24"/>
        </w:rPr>
        <w:t xml:space="preserve">Prilog </w:t>
      </w:r>
      <w:r w:rsidR="00925168" w:rsidRPr="00A37735">
        <w:rPr>
          <w:rFonts w:ascii="Book Antiqua" w:hAnsi="Book Antiqua" w:cs="Arial"/>
          <w:sz w:val="24"/>
          <w:szCs w:val="24"/>
        </w:rPr>
        <w:t>1</w:t>
      </w:r>
      <w:r w:rsidRPr="00A37735">
        <w:rPr>
          <w:rFonts w:ascii="Book Antiqua" w:hAnsi="Book Antiqua" w:cs="Arial"/>
          <w:sz w:val="24"/>
          <w:szCs w:val="24"/>
        </w:rPr>
        <w:t xml:space="preserve">. Prijavni obrazac za podnošenje zahtjeva za </w:t>
      </w:r>
      <w:r w:rsidR="00F23DCB" w:rsidRPr="00A37735">
        <w:rPr>
          <w:rFonts w:ascii="Book Antiqua" w:hAnsi="Book Antiqua" w:cs="Arial"/>
          <w:sz w:val="24"/>
          <w:szCs w:val="24"/>
        </w:rPr>
        <w:t>sufinanciranjem</w:t>
      </w:r>
      <w:r w:rsidRPr="00A37735">
        <w:rPr>
          <w:rFonts w:ascii="Book Antiqua" w:hAnsi="Book Antiqua" w:cs="Arial"/>
          <w:sz w:val="24"/>
          <w:szCs w:val="24"/>
        </w:rPr>
        <w:t xml:space="preserve"> nabave i</w:t>
      </w:r>
    </w:p>
    <w:p w:rsidR="00C436B3" w:rsidRPr="00A37735" w:rsidRDefault="00074987" w:rsidP="00074987">
      <w:pPr>
        <w:spacing w:after="0"/>
        <w:ind w:left="851"/>
        <w:jc w:val="both"/>
        <w:rPr>
          <w:rFonts w:ascii="Book Antiqua" w:hAnsi="Book Antiqua" w:cs="Arial"/>
          <w:sz w:val="24"/>
          <w:szCs w:val="24"/>
        </w:rPr>
      </w:pPr>
      <w:r w:rsidRPr="00A37735">
        <w:rPr>
          <w:rFonts w:ascii="Book Antiqua" w:hAnsi="Book Antiqua" w:cs="Arial"/>
          <w:sz w:val="24"/>
          <w:szCs w:val="24"/>
        </w:rPr>
        <w:t xml:space="preserve">               </w:t>
      </w:r>
      <w:r w:rsidR="00E75F88" w:rsidRPr="00A37735">
        <w:rPr>
          <w:rFonts w:ascii="Book Antiqua" w:hAnsi="Book Antiqua" w:cs="Arial"/>
          <w:sz w:val="24"/>
          <w:szCs w:val="24"/>
        </w:rPr>
        <w:t xml:space="preserve"> ugradnje mjere EnU</w:t>
      </w:r>
      <w:r w:rsidRPr="00A37735">
        <w:rPr>
          <w:rFonts w:ascii="Book Antiqua" w:hAnsi="Book Antiqua" w:cs="Arial"/>
          <w:sz w:val="24"/>
          <w:szCs w:val="24"/>
        </w:rPr>
        <w:t>,</w:t>
      </w:r>
    </w:p>
    <w:p w:rsidR="00074987" w:rsidRPr="00A37735" w:rsidRDefault="00E75F88" w:rsidP="00074987">
      <w:pPr>
        <w:spacing w:after="0"/>
        <w:ind w:left="851"/>
        <w:jc w:val="both"/>
        <w:rPr>
          <w:rFonts w:ascii="Book Antiqua" w:hAnsi="Book Antiqua" w:cs="Arial"/>
          <w:sz w:val="24"/>
          <w:szCs w:val="24"/>
        </w:rPr>
      </w:pPr>
      <w:r w:rsidRPr="00A37735">
        <w:rPr>
          <w:rFonts w:ascii="Book Antiqua" w:hAnsi="Book Antiqua" w:cs="Arial"/>
          <w:sz w:val="24"/>
          <w:szCs w:val="24"/>
        </w:rPr>
        <w:t xml:space="preserve">Prilog 2. Ugovor o međusobnim pravima i obvezama u svezi </w:t>
      </w:r>
    </w:p>
    <w:p w:rsidR="00074987" w:rsidRPr="00A37735" w:rsidRDefault="00074987" w:rsidP="00074987">
      <w:pPr>
        <w:spacing w:after="0"/>
        <w:ind w:left="851"/>
        <w:jc w:val="both"/>
        <w:rPr>
          <w:rFonts w:ascii="Book Antiqua" w:hAnsi="Book Antiqua" w:cs="Arial"/>
          <w:sz w:val="24"/>
          <w:szCs w:val="24"/>
        </w:rPr>
      </w:pPr>
      <w:r w:rsidRPr="00A37735">
        <w:rPr>
          <w:rFonts w:ascii="Book Antiqua" w:hAnsi="Book Antiqua" w:cs="Arial"/>
          <w:sz w:val="24"/>
          <w:szCs w:val="24"/>
        </w:rPr>
        <w:t xml:space="preserve">                </w:t>
      </w:r>
      <w:r w:rsidR="00E75F88" w:rsidRPr="00A37735">
        <w:rPr>
          <w:rFonts w:ascii="Book Antiqua" w:hAnsi="Book Antiqua" w:cs="Arial"/>
          <w:sz w:val="24"/>
          <w:szCs w:val="24"/>
        </w:rPr>
        <w:t xml:space="preserve">subvencioniranja troškova provedbe mjera povećanja energetske </w:t>
      </w:r>
    </w:p>
    <w:p w:rsidR="00C436B3" w:rsidRPr="00A37735" w:rsidRDefault="00074987" w:rsidP="00074987">
      <w:pPr>
        <w:spacing w:after="0"/>
        <w:ind w:left="851"/>
        <w:jc w:val="both"/>
        <w:rPr>
          <w:rFonts w:ascii="Book Antiqua" w:hAnsi="Book Antiqua" w:cs="Arial"/>
          <w:sz w:val="24"/>
          <w:szCs w:val="24"/>
        </w:rPr>
      </w:pPr>
      <w:r w:rsidRPr="00A37735">
        <w:rPr>
          <w:rFonts w:ascii="Book Antiqua" w:hAnsi="Book Antiqua" w:cs="Arial"/>
          <w:sz w:val="24"/>
          <w:szCs w:val="24"/>
        </w:rPr>
        <w:t xml:space="preserve">                </w:t>
      </w:r>
      <w:r w:rsidR="00E75F88" w:rsidRPr="00A37735">
        <w:rPr>
          <w:rFonts w:ascii="Book Antiqua" w:hAnsi="Book Antiqua" w:cs="Arial"/>
          <w:sz w:val="24"/>
          <w:szCs w:val="24"/>
        </w:rPr>
        <w:t>učinkovitosti</w:t>
      </w:r>
      <w:r w:rsidRPr="00A37735">
        <w:rPr>
          <w:rFonts w:ascii="Book Antiqua" w:hAnsi="Book Antiqua" w:cs="Arial"/>
          <w:sz w:val="24"/>
          <w:szCs w:val="24"/>
        </w:rPr>
        <w:t>,</w:t>
      </w:r>
      <w:r w:rsidR="00E75F88" w:rsidRPr="00A37735">
        <w:rPr>
          <w:rFonts w:ascii="Book Antiqua" w:hAnsi="Book Antiqua" w:cs="Arial"/>
          <w:sz w:val="24"/>
          <w:szCs w:val="24"/>
        </w:rPr>
        <w:t xml:space="preserve"> </w:t>
      </w:r>
    </w:p>
    <w:p w:rsidR="00C436B3" w:rsidRPr="00A37735" w:rsidRDefault="00E75F88" w:rsidP="00074987">
      <w:pPr>
        <w:spacing w:after="0"/>
        <w:ind w:left="851"/>
        <w:jc w:val="both"/>
        <w:rPr>
          <w:rFonts w:ascii="Book Antiqua" w:hAnsi="Book Antiqua" w:cs="Arial"/>
          <w:sz w:val="24"/>
          <w:szCs w:val="24"/>
        </w:rPr>
      </w:pPr>
      <w:r w:rsidRPr="00A37735">
        <w:rPr>
          <w:rFonts w:ascii="Book Antiqua" w:hAnsi="Book Antiqua" w:cs="Arial"/>
          <w:sz w:val="24"/>
          <w:szCs w:val="24"/>
        </w:rPr>
        <w:lastRenderedPageBreak/>
        <w:t>Prilog 3. Vrijednosni kupon</w:t>
      </w:r>
      <w:r w:rsidR="00074987" w:rsidRPr="00A37735">
        <w:rPr>
          <w:rFonts w:ascii="Book Antiqua" w:hAnsi="Book Antiqua" w:cs="Arial"/>
          <w:sz w:val="24"/>
          <w:szCs w:val="24"/>
        </w:rPr>
        <w:t>,</w:t>
      </w:r>
    </w:p>
    <w:p w:rsidR="00C436B3" w:rsidRPr="00A37735" w:rsidRDefault="00E75F88" w:rsidP="00074987">
      <w:pPr>
        <w:spacing w:after="0"/>
        <w:ind w:left="851"/>
        <w:jc w:val="both"/>
        <w:rPr>
          <w:rFonts w:ascii="Book Antiqua" w:hAnsi="Book Antiqua" w:cs="Arial"/>
          <w:sz w:val="24"/>
          <w:szCs w:val="24"/>
        </w:rPr>
      </w:pPr>
      <w:r w:rsidRPr="00A37735">
        <w:rPr>
          <w:rFonts w:ascii="Book Antiqua" w:hAnsi="Book Antiqua" w:cs="Arial"/>
          <w:sz w:val="24"/>
          <w:szCs w:val="24"/>
        </w:rPr>
        <w:t>Prilog 4. Zahtjev za isplat</w:t>
      </w:r>
      <w:r w:rsidR="00074987" w:rsidRPr="00A37735">
        <w:rPr>
          <w:rFonts w:ascii="Book Antiqua" w:hAnsi="Book Antiqua" w:cs="Arial"/>
          <w:sz w:val="24"/>
          <w:szCs w:val="24"/>
        </w:rPr>
        <w:t>u</w:t>
      </w:r>
      <w:r w:rsidRPr="00A37735">
        <w:rPr>
          <w:rFonts w:ascii="Book Antiqua" w:hAnsi="Book Antiqua" w:cs="Arial"/>
          <w:sz w:val="24"/>
          <w:szCs w:val="24"/>
        </w:rPr>
        <w:t xml:space="preserve"> </w:t>
      </w:r>
      <w:r w:rsidR="00074987" w:rsidRPr="00A37735">
        <w:rPr>
          <w:rFonts w:ascii="Book Antiqua" w:hAnsi="Book Antiqua" w:cs="Arial"/>
          <w:sz w:val="24"/>
          <w:szCs w:val="24"/>
        </w:rPr>
        <w:t xml:space="preserve">sredstava </w:t>
      </w:r>
      <w:r w:rsidR="00663FFD" w:rsidRPr="00A37735">
        <w:rPr>
          <w:rFonts w:ascii="Book Antiqua" w:hAnsi="Book Antiqua" w:cs="Arial"/>
          <w:sz w:val="24"/>
          <w:szCs w:val="24"/>
        </w:rPr>
        <w:t>sufinanciranja</w:t>
      </w:r>
      <w:r w:rsidR="00074987" w:rsidRPr="00A37735">
        <w:rPr>
          <w:rFonts w:ascii="Book Antiqua" w:hAnsi="Book Antiqua" w:cs="Arial"/>
          <w:sz w:val="24"/>
          <w:szCs w:val="24"/>
        </w:rPr>
        <w:t>.</w:t>
      </w:r>
    </w:p>
    <w:p w:rsidR="00C436B3" w:rsidRPr="00A37735" w:rsidRDefault="00C436B3">
      <w:pPr>
        <w:spacing w:after="0"/>
        <w:jc w:val="center"/>
        <w:rPr>
          <w:rFonts w:ascii="Book Antiqua" w:hAnsi="Book Antiqua" w:cs="Arial"/>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20</w:t>
      </w:r>
      <w:r w:rsidR="00A41D79" w:rsidRPr="00A37735">
        <w:rPr>
          <w:rFonts w:ascii="Book Antiqua" w:hAnsi="Book Antiqua" w:cs="Arial"/>
          <w:b/>
          <w:sz w:val="24"/>
          <w:szCs w:val="24"/>
        </w:rPr>
        <w:t>.</w:t>
      </w:r>
    </w:p>
    <w:p w:rsidR="005375A9" w:rsidRPr="00A37735" w:rsidRDefault="00E75F88" w:rsidP="005375A9">
      <w:pPr>
        <w:spacing w:after="0" w:line="240" w:lineRule="auto"/>
        <w:jc w:val="both"/>
        <w:rPr>
          <w:rFonts w:ascii="Book Antiqua" w:hAnsi="Book Antiqua" w:cs="Arial"/>
          <w:sz w:val="24"/>
          <w:szCs w:val="24"/>
        </w:rPr>
      </w:pPr>
      <w:r w:rsidRPr="00A37735">
        <w:rPr>
          <w:rFonts w:ascii="Book Antiqua" w:hAnsi="Book Antiqua" w:cs="Arial"/>
          <w:sz w:val="24"/>
          <w:szCs w:val="24"/>
        </w:rPr>
        <w:t xml:space="preserve">Svu traženu dokumentaciju potrebno je poslati na </w:t>
      </w:r>
      <w:r w:rsidR="00A41D79" w:rsidRPr="00A37735">
        <w:rPr>
          <w:rFonts w:ascii="Book Antiqua" w:hAnsi="Book Antiqua" w:cs="Arial"/>
          <w:sz w:val="24"/>
          <w:szCs w:val="24"/>
        </w:rPr>
        <w:t>adresu</w:t>
      </w:r>
      <w:r w:rsidR="005375A9" w:rsidRPr="00A37735">
        <w:rPr>
          <w:rFonts w:ascii="Book Antiqua" w:hAnsi="Book Antiqua" w:cs="Arial"/>
          <w:sz w:val="24"/>
          <w:szCs w:val="24"/>
        </w:rPr>
        <w:t>:</w:t>
      </w:r>
    </w:p>
    <w:p w:rsidR="005375A9" w:rsidRPr="00A37735" w:rsidRDefault="005375A9" w:rsidP="005375A9">
      <w:pPr>
        <w:spacing w:after="0" w:line="240" w:lineRule="auto"/>
        <w:jc w:val="both"/>
        <w:rPr>
          <w:rFonts w:ascii="Book Antiqua" w:hAnsi="Book Antiqua" w:cs="Arial"/>
          <w:sz w:val="24"/>
          <w:szCs w:val="24"/>
        </w:rPr>
      </w:pPr>
    </w:p>
    <w:p w:rsidR="005375A9" w:rsidRPr="00A37735" w:rsidRDefault="00A41D79" w:rsidP="005375A9">
      <w:pPr>
        <w:spacing w:after="0" w:line="240" w:lineRule="auto"/>
        <w:jc w:val="center"/>
        <w:rPr>
          <w:rFonts w:ascii="Book Antiqua" w:hAnsi="Book Antiqua" w:cs="Arial"/>
        </w:rPr>
      </w:pPr>
      <w:r w:rsidRPr="00A37735">
        <w:rPr>
          <w:rFonts w:ascii="Book Antiqua" w:hAnsi="Book Antiqua" w:cs="Arial"/>
          <w:sz w:val="24"/>
          <w:szCs w:val="24"/>
        </w:rPr>
        <w:t xml:space="preserve"> </w:t>
      </w:r>
      <w:r w:rsidR="005375A9" w:rsidRPr="00A37735">
        <w:rPr>
          <w:rFonts w:ascii="Book Antiqua" w:hAnsi="Book Antiqua" w:cs="Arial"/>
        </w:rPr>
        <w:t>Ličko-senjska županija</w:t>
      </w:r>
    </w:p>
    <w:p w:rsidR="005375A9" w:rsidRPr="00A37735" w:rsidRDefault="005375A9" w:rsidP="005375A9">
      <w:pPr>
        <w:spacing w:after="0" w:line="240" w:lineRule="auto"/>
        <w:jc w:val="center"/>
        <w:rPr>
          <w:rFonts w:ascii="Book Antiqua" w:hAnsi="Book Antiqua" w:cs="Arial"/>
        </w:rPr>
      </w:pPr>
      <w:r w:rsidRPr="00A37735">
        <w:rPr>
          <w:rFonts w:ascii="Book Antiqua" w:hAnsi="Book Antiqua" w:cs="Arial"/>
        </w:rPr>
        <w:t>Ul. dr. Franje Tuđmana 4</w:t>
      </w:r>
    </w:p>
    <w:p w:rsidR="005375A9" w:rsidRPr="00A37735" w:rsidRDefault="005375A9" w:rsidP="005375A9">
      <w:pPr>
        <w:spacing w:after="0" w:line="240" w:lineRule="auto"/>
        <w:jc w:val="center"/>
        <w:rPr>
          <w:rFonts w:ascii="Book Antiqua" w:hAnsi="Book Antiqua" w:cs="Arial"/>
        </w:rPr>
      </w:pPr>
      <w:r w:rsidRPr="00A37735">
        <w:rPr>
          <w:rFonts w:ascii="Book Antiqua" w:hAnsi="Book Antiqua" w:cs="Arial"/>
        </w:rPr>
        <w:t>53000 Gospić</w:t>
      </w:r>
    </w:p>
    <w:p w:rsidR="005375A9" w:rsidRPr="00A37735" w:rsidRDefault="005375A9" w:rsidP="005375A9">
      <w:pPr>
        <w:spacing w:after="0" w:line="240" w:lineRule="auto"/>
        <w:rPr>
          <w:rFonts w:ascii="Book Antiqua" w:hAnsi="Book Antiqua" w:cs="Arial"/>
        </w:rPr>
      </w:pPr>
    </w:p>
    <w:p w:rsidR="00C436B3" w:rsidRPr="00A37735" w:rsidRDefault="005375A9" w:rsidP="005375A9">
      <w:pPr>
        <w:spacing w:after="0" w:line="240" w:lineRule="auto"/>
        <w:rPr>
          <w:rFonts w:ascii="Book Antiqua" w:hAnsi="Book Antiqua" w:cs="Arial"/>
          <w:sz w:val="24"/>
          <w:szCs w:val="24"/>
        </w:rPr>
      </w:pPr>
      <w:r w:rsidRPr="00A37735">
        <w:rPr>
          <w:rFonts w:ascii="Book Antiqua" w:hAnsi="Book Antiqua" w:cs="Arial"/>
        </w:rPr>
        <w:t xml:space="preserve">uz naznaku: </w:t>
      </w:r>
      <w:r w:rsidRPr="00A37735">
        <w:rPr>
          <w:rFonts w:ascii="Book Antiqua" w:hAnsi="Book Antiqua" w:cs="Arial"/>
          <w:b/>
        </w:rPr>
        <w:t>„PROGRAM OBNOVE OBITELJSKIH KUĆA– NE OTVARATI.</w:t>
      </w:r>
    </w:p>
    <w:p w:rsidR="005375A9" w:rsidRPr="00A37735" w:rsidRDefault="005375A9">
      <w:pPr>
        <w:spacing w:after="0"/>
        <w:jc w:val="center"/>
        <w:rPr>
          <w:rFonts w:ascii="Book Antiqua" w:hAnsi="Book Antiqua" w:cs="Arial"/>
          <w:b/>
          <w:sz w:val="24"/>
          <w:szCs w:val="24"/>
        </w:rPr>
      </w:pPr>
    </w:p>
    <w:p w:rsidR="005375A9" w:rsidRPr="00A37735" w:rsidRDefault="005375A9">
      <w:pPr>
        <w:spacing w:after="0"/>
        <w:jc w:val="center"/>
        <w:rPr>
          <w:rFonts w:ascii="Book Antiqua" w:hAnsi="Book Antiqua" w:cs="Arial"/>
          <w:b/>
          <w:sz w:val="24"/>
          <w:szCs w:val="24"/>
        </w:rPr>
      </w:pPr>
    </w:p>
    <w:p w:rsidR="00C436B3" w:rsidRPr="00A37735" w:rsidRDefault="00E75F88">
      <w:pPr>
        <w:spacing w:after="0"/>
        <w:jc w:val="center"/>
        <w:rPr>
          <w:rFonts w:ascii="Book Antiqua" w:hAnsi="Book Antiqua" w:cs="Arial"/>
          <w:sz w:val="24"/>
          <w:szCs w:val="24"/>
        </w:rPr>
      </w:pPr>
      <w:r w:rsidRPr="00A37735">
        <w:rPr>
          <w:rFonts w:ascii="Book Antiqua" w:hAnsi="Book Antiqua" w:cs="Arial"/>
          <w:b/>
          <w:sz w:val="24"/>
          <w:szCs w:val="24"/>
        </w:rPr>
        <w:t>Članak 21</w:t>
      </w:r>
      <w:r w:rsidR="00A41D79" w:rsidRPr="00A37735">
        <w:rPr>
          <w:rFonts w:ascii="Book Antiqua" w:hAnsi="Book Antiqua" w:cs="Arial"/>
          <w:b/>
          <w:sz w:val="24"/>
          <w:szCs w:val="24"/>
        </w:rPr>
        <w:t>.</w:t>
      </w:r>
    </w:p>
    <w:p w:rsidR="00C436B3" w:rsidRPr="00A37735" w:rsidRDefault="00E75F88">
      <w:pPr>
        <w:spacing w:after="0"/>
        <w:jc w:val="both"/>
        <w:rPr>
          <w:rFonts w:ascii="Book Antiqua" w:hAnsi="Book Antiqua" w:cs="Arial"/>
          <w:sz w:val="24"/>
          <w:szCs w:val="24"/>
        </w:rPr>
      </w:pPr>
      <w:r w:rsidRPr="00A37735">
        <w:rPr>
          <w:rFonts w:ascii="Book Antiqua" w:hAnsi="Book Antiqua" w:cs="Arial"/>
          <w:sz w:val="24"/>
          <w:szCs w:val="24"/>
        </w:rPr>
        <w:t xml:space="preserve">Ovaj Pravilnik stupa na snagu danom </w:t>
      </w:r>
      <w:r w:rsidR="00A41D79" w:rsidRPr="00A37735">
        <w:rPr>
          <w:rFonts w:ascii="Book Antiqua" w:hAnsi="Book Antiqua" w:cs="Arial"/>
          <w:sz w:val="24"/>
          <w:szCs w:val="24"/>
        </w:rPr>
        <w:t>donošenja, a objavit će se u „Županijskom glasniku“ Ličko-senjske županije</w:t>
      </w:r>
      <w:r w:rsidRPr="00A37735">
        <w:rPr>
          <w:rFonts w:ascii="Book Antiqua" w:hAnsi="Book Antiqua" w:cs="Arial"/>
          <w:sz w:val="24"/>
          <w:szCs w:val="24"/>
        </w:rPr>
        <w:t xml:space="preserve">. </w:t>
      </w:r>
    </w:p>
    <w:p w:rsidR="00C67523" w:rsidRDefault="00C67523" w:rsidP="00C67523">
      <w:pPr>
        <w:spacing w:after="0"/>
        <w:rPr>
          <w:rFonts w:ascii="Book Antiqua" w:hAnsi="Book Antiqua" w:cs="Arial"/>
          <w:sz w:val="24"/>
          <w:szCs w:val="24"/>
        </w:rPr>
      </w:pPr>
    </w:p>
    <w:p w:rsidR="00616E4F" w:rsidRPr="00A37735" w:rsidRDefault="00616E4F" w:rsidP="00C67523">
      <w:pPr>
        <w:spacing w:after="0"/>
        <w:rPr>
          <w:rFonts w:ascii="Book Antiqua" w:hAnsi="Book Antiqua" w:cs="Arial"/>
          <w:sz w:val="24"/>
          <w:szCs w:val="24"/>
        </w:rPr>
      </w:pPr>
    </w:p>
    <w:p w:rsidR="00A41D79" w:rsidRPr="00A37735" w:rsidRDefault="00616E4F" w:rsidP="00C67523">
      <w:pPr>
        <w:spacing w:after="0"/>
        <w:rPr>
          <w:rFonts w:ascii="Book Antiqua" w:hAnsi="Book Antiqua" w:cs="Arial"/>
          <w:sz w:val="24"/>
          <w:szCs w:val="24"/>
        </w:rPr>
      </w:pPr>
      <w:r>
        <w:rPr>
          <w:rFonts w:ascii="Book Antiqua" w:hAnsi="Book Antiqua" w:cs="Arial"/>
          <w:sz w:val="24"/>
          <w:szCs w:val="24"/>
        </w:rPr>
        <w:t xml:space="preserve">                      </w:t>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sidRPr="00616E4F">
        <w:rPr>
          <w:rFonts w:ascii="Book Antiqua" w:hAnsi="Book Antiqua" w:cs="Arial"/>
          <w:sz w:val="24"/>
          <w:szCs w:val="24"/>
        </w:rPr>
        <w:drawing>
          <wp:inline distT="0" distB="0" distL="0" distR="0">
            <wp:extent cx="3200400" cy="1724025"/>
            <wp:effectExtent l="19050" t="0" r="0" b="0"/>
            <wp:docPr id="5" name="Picture 8" descr="C:\Documents and Settings\Administrator\Local Settings\Temporary Internet Files\Content.Word\New 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istrator\Local Settings\Temporary Internet Files\Content.Word\New Picture (1).png"/>
                    <pic:cNvPicPr>
                      <a:picLocks noChangeAspect="1" noChangeArrowheads="1"/>
                    </pic:cNvPicPr>
                  </pic:nvPicPr>
                  <pic:blipFill>
                    <a:blip r:embed="rId14" cstate="print"/>
                    <a:srcRect/>
                    <a:stretch>
                      <a:fillRect/>
                    </a:stretch>
                  </pic:blipFill>
                  <pic:spPr bwMode="auto">
                    <a:xfrm>
                      <a:off x="0" y="0"/>
                      <a:ext cx="3200400" cy="1724025"/>
                    </a:xfrm>
                    <a:prstGeom prst="rect">
                      <a:avLst/>
                    </a:prstGeom>
                    <a:noFill/>
                    <a:ln w="9525">
                      <a:noFill/>
                      <a:miter lim="800000"/>
                      <a:headEnd/>
                      <a:tailEnd/>
                    </a:ln>
                  </pic:spPr>
                </pic:pic>
              </a:graphicData>
            </a:graphic>
          </wp:inline>
        </w:drawing>
      </w:r>
    </w:p>
    <w:p w:rsidR="00C436B3" w:rsidRPr="00A37735" w:rsidRDefault="00C436B3" w:rsidP="00616E4F">
      <w:pPr>
        <w:ind w:left="4956" w:firstLine="708"/>
        <w:jc w:val="both"/>
        <w:rPr>
          <w:rFonts w:ascii="Book Antiqua" w:hAnsi="Book Antiqua" w:cs="Arial"/>
          <w:sz w:val="24"/>
          <w:szCs w:val="24"/>
        </w:rPr>
      </w:pPr>
    </w:p>
    <w:sectPr w:rsidR="00C436B3" w:rsidRPr="00A37735" w:rsidSect="000E1FEB">
      <w:headerReference w:type="default" r:id="rId15"/>
      <w:footerReference w:type="default" r:id="rId16"/>
      <w:pgSz w:w="11906" w:h="16838"/>
      <w:pgMar w:top="1417" w:right="1417" w:bottom="1417" w:left="1417" w:header="567"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45C" w:rsidRDefault="004E245C">
      <w:pPr>
        <w:spacing w:after="0" w:line="240" w:lineRule="auto"/>
      </w:pPr>
      <w:r>
        <w:separator/>
      </w:r>
    </w:p>
  </w:endnote>
  <w:endnote w:type="continuationSeparator" w:id="0">
    <w:p w:rsidR="004E245C" w:rsidRDefault="004E2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691511"/>
      <w:docPartObj>
        <w:docPartGallery w:val="Page Numbers (Bottom of Page)"/>
        <w:docPartUnique/>
      </w:docPartObj>
    </w:sdtPr>
    <w:sdtContent>
      <w:p w:rsidR="00371F6D" w:rsidRDefault="001660BB">
        <w:pPr>
          <w:pStyle w:val="Footer"/>
          <w:jc w:val="right"/>
        </w:pPr>
        <w:fldSimple w:instr="PAGE   \* MERGEFORMAT">
          <w:r w:rsidR="00616E4F">
            <w:rPr>
              <w:noProof/>
            </w:rPr>
            <w:t>21</w:t>
          </w:r>
        </w:fldSimple>
      </w:p>
    </w:sdtContent>
  </w:sdt>
  <w:p w:rsidR="00371F6D" w:rsidRDefault="00371F6D">
    <w:pPr>
      <w:spacing w:after="0" w:line="240" w:lineRule="auto"/>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45C" w:rsidRDefault="004E245C">
      <w:pPr>
        <w:spacing w:after="0" w:line="240" w:lineRule="auto"/>
      </w:pPr>
      <w:r>
        <w:separator/>
      </w:r>
    </w:p>
  </w:footnote>
  <w:footnote w:type="continuationSeparator" w:id="0">
    <w:p w:rsidR="004E245C" w:rsidRDefault="004E2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F6D" w:rsidRDefault="00371F6D" w:rsidP="00FE1A78">
    <w:pPr>
      <w:pStyle w:val="Header"/>
      <w:jc w:val="center"/>
    </w:pPr>
    <w:r w:rsidRPr="00D41EFF">
      <w:rPr>
        <w:rFonts w:ascii="Arial" w:hAnsi="Arial" w:cs="Arial"/>
        <w:noProof/>
        <w:lang w:val="en-US" w:eastAsia="en-US"/>
      </w:rPr>
      <w:drawing>
        <wp:inline distT="0" distB="0" distL="0" distR="0">
          <wp:extent cx="428625" cy="43815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438150"/>
                  </a:xfrm>
                  <a:prstGeom prst="rect">
                    <a:avLst/>
                  </a:prstGeom>
                  <a:noFill/>
                  <a:ln>
                    <a:noFill/>
                  </a:ln>
                </pic:spPr>
              </pic:pic>
            </a:graphicData>
          </a:graphic>
        </wp:inline>
      </w:drawing>
    </w:r>
  </w:p>
  <w:p w:rsidR="00371F6D" w:rsidRPr="00FE1A78" w:rsidRDefault="00371F6D" w:rsidP="00FE1A78">
    <w:pPr>
      <w:pStyle w:val="Header"/>
      <w:jc w:val="center"/>
    </w:pPr>
    <w:r w:rsidRPr="00D41EFF">
      <w:rPr>
        <w:rFonts w:ascii="Arial" w:hAnsi="Arial" w:cs="Arial"/>
        <w:b/>
        <w:u w:val="single"/>
      </w:rPr>
      <w:t>Program sufinancira Fond za zaštitu okoliša i energetsku učinkovitost</w:t>
    </w:r>
  </w:p>
  <w:p w:rsidR="00371F6D" w:rsidRDefault="00371F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48B"/>
    <w:multiLevelType w:val="hybridMultilevel"/>
    <w:tmpl w:val="DD9EAEE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4C63FB5"/>
    <w:multiLevelType w:val="hybridMultilevel"/>
    <w:tmpl w:val="6D3C300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AD010A8"/>
    <w:multiLevelType w:val="multilevel"/>
    <w:tmpl w:val="55B2FAA6"/>
    <w:lvl w:ilvl="0">
      <w:start w:val="1"/>
      <w:numFmt w:val="bullet"/>
      <w:lvlText w:val="●"/>
      <w:lvlJc w:val="left"/>
      <w:pPr>
        <w:ind w:left="2880" w:firstLine="5400"/>
      </w:pPr>
      <w:rPr>
        <w:rFonts w:ascii="Arial" w:eastAsia="Arial" w:hAnsi="Arial" w:cs="Arial"/>
        <w:vertAlign w:val="baseline"/>
      </w:rPr>
    </w:lvl>
    <w:lvl w:ilvl="1">
      <w:start w:val="1"/>
      <w:numFmt w:val="bullet"/>
      <w:lvlText w:val="o"/>
      <w:lvlJc w:val="left"/>
      <w:pPr>
        <w:ind w:left="3600" w:firstLine="6840"/>
      </w:pPr>
      <w:rPr>
        <w:rFonts w:ascii="Arial" w:eastAsia="Arial" w:hAnsi="Arial" w:cs="Arial"/>
        <w:vertAlign w:val="baseline"/>
      </w:rPr>
    </w:lvl>
    <w:lvl w:ilvl="2">
      <w:start w:val="1"/>
      <w:numFmt w:val="bullet"/>
      <w:lvlText w:val="▪"/>
      <w:lvlJc w:val="left"/>
      <w:pPr>
        <w:ind w:left="4320" w:firstLine="8280"/>
      </w:pPr>
      <w:rPr>
        <w:rFonts w:ascii="Arial" w:eastAsia="Arial" w:hAnsi="Arial" w:cs="Arial"/>
        <w:vertAlign w:val="baseline"/>
      </w:rPr>
    </w:lvl>
    <w:lvl w:ilvl="3">
      <w:start w:val="1"/>
      <w:numFmt w:val="bullet"/>
      <w:lvlText w:val="●"/>
      <w:lvlJc w:val="left"/>
      <w:pPr>
        <w:ind w:left="5040" w:firstLine="9720"/>
      </w:pPr>
      <w:rPr>
        <w:rFonts w:ascii="Arial" w:eastAsia="Arial" w:hAnsi="Arial" w:cs="Arial"/>
        <w:vertAlign w:val="baseline"/>
      </w:rPr>
    </w:lvl>
    <w:lvl w:ilvl="4">
      <w:start w:val="1"/>
      <w:numFmt w:val="bullet"/>
      <w:lvlText w:val="o"/>
      <w:lvlJc w:val="left"/>
      <w:pPr>
        <w:ind w:left="5760" w:firstLine="11160"/>
      </w:pPr>
      <w:rPr>
        <w:rFonts w:ascii="Arial" w:eastAsia="Arial" w:hAnsi="Arial" w:cs="Arial"/>
        <w:vertAlign w:val="baseline"/>
      </w:rPr>
    </w:lvl>
    <w:lvl w:ilvl="5">
      <w:start w:val="1"/>
      <w:numFmt w:val="bullet"/>
      <w:lvlText w:val="▪"/>
      <w:lvlJc w:val="left"/>
      <w:pPr>
        <w:ind w:left="6480" w:firstLine="12600"/>
      </w:pPr>
      <w:rPr>
        <w:rFonts w:ascii="Arial" w:eastAsia="Arial" w:hAnsi="Arial" w:cs="Arial"/>
        <w:vertAlign w:val="baseline"/>
      </w:rPr>
    </w:lvl>
    <w:lvl w:ilvl="6">
      <w:start w:val="1"/>
      <w:numFmt w:val="bullet"/>
      <w:lvlText w:val="●"/>
      <w:lvlJc w:val="left"/>
      <w:pPr>
        <w:ind w:left="7200" w:firstLine="14040"/>
      </w:pPr>
      <w:rPr>
        <w:rFonts w:ascii="Arial" w:eastAsia="Arial" w:hAnsi="Arial" w:cs="Arial"/>
        <w:vertAlign w:val="baseline"/>
      </w:rPr>
    </w:lvl>
    <w:lvl w:ilvl="7">
      <w:start w:val="1"/>
      <w:numFmt w:val="bullet"/>
      <w:lvlText w:val="o"/>
      <w:lvlJc w:val="left"/>
      <w:pPr>
        <w:ind w:left="7920" w:firstLine="15480"/>
      </w:pPr>
      <w:rPr>
        <w:rFonts w:ascii="Arial" w:eastAsia="Arial" w:hAnsi="Arial" w:cs="Arial"/>
        <w:vertAlign w:val="baseline"/>
      </w:rPr>
    </w:lvl>
    <w:lvl w:ilvl="8">
      <w:start w:val="1"/>
      <w:numFmt w:val="bullet"/>
      <w:lvlText w:val="▪"/>
      <w:lvlJc w:val="left"/>
      <w:pPr>
        <w:ind w:left="8640" w:firstLine="16920"/>
      </w:pPr>
      <w:rPr>
        <w:rFonts w:ascii="Arial" w:eastAsia="Arial" w:hAnsi="Arial" w:cs="Arial"/>
        <w:vertAlign w:val="baseline"/>
      </w:rPr>
    </w:lvl>
  </w:abstractNum>
  <w:abstractNum w:abstractNumId="3">
    <w:nsid w:val="17D56CF5"/>
    <w:multiLevelType w:val="multilevel"/>
    <w:tmpl w:val="729077FC"/>
    <w:lvl w:ilvl="0">
      <w:start w:val="1"/>
      <w:numFmt w:val="decimal"/>
      <w:lvlText w:val="%1."/>
      <w:lvlJc w:val="left"/>
      <w:pPr>
        <w:ind w:left="1077" w:firstLine="1794"/>
      </w:pPr>
      <w:rPr>
        <w:rFonts w:ascii="Arial" w:eastAsia="Arial" w:hAnsi="Arial" w:cs="Arial"/>
        <w:vertAlign w:val="baseline"/>
      </w:rPr>
    </w:lvl>
    <w:lvl w:ilvl="1">
      <w:start w:val="1"/>
      <w:numFmt w:val="bullet"/>
      <w:lvlText w:val="o"/>
      <w:lvlJc w:val="left"/>
      <w:pPr>
        <w:ind w:left="1797" w:firstLine="3234"/>
      </w:pPr>
      <w:rPr>
        <w:rFonts w:ascii="Arial" w:eastAsia="Arial" w:hAnsi="Arial" w:cs="Arial"/>
        <w:vertAlign w:val="baseline"/>
      </w:rPr>
    </w:lvl>
    <w:lvl w:ilvl="2">
      <w:start w:val="1"/>
      <w:numFmt w:val="bullet"/>
      <w:lvlText w:val="▪"/>
      <w:lvlJc w:val="left"/>
      <w:pPr>
        <w:ind w:left="-1555" w:firstLine="4674"/>
      </w:pPr>
      <w:rPr>
        <w:rFonts w:ascii="Arial" w:eastAsia="Arial" w:hAnsi="Arial" w:cs="Arial"/>
        <w:vertAlign w:val="baseline"/>
      </w:rPr>
    </w:lvl>
    <w:lvl w:ilvl="3">
      <w:start w:val="1"/>
      <w:numFmt w:val="bullet"/>
      <w:lvlText w:val="●"/>
      <w:lvlJc w:val="left"/>
      <w:pPr>
        <w:ind w:left="3237" w:firstLine="6114"/>
      </w:pPr>
      <w:rPr>
        <w:rFonts w:ascii="Arial" w:eastAsia="Arial" w:hAnsi="Arial" w:cs="Arial"/>
        <w:vertAlign w:val="baseline"/>
      </w:rPr>
    </w:lvl>
    <w:lvl w:ilvl="4">
      <w:start w:val="1"/>
      <w:numFmt w:val="bullet"/>
      <w:lvlText w:val="o"/>
      <w:lvlJc w:val="left"/>
      <w:pPr>
        <w:ind w:left="3957" w:firstLine="7554"/>
      </w:pPr>
      <w:rPr>
        <w:rFonts w:ascii="Arial" w:eastAsia="Arial" w:hAnsi="Arial" w:cs="Arial"/>
        <w:vertAlign w:val="baseline"/>
      </w:rPr>
    </w:lvl>
    <w:lvl w:ilvl="5">
      <w:start w:val="1"/>
      <w:numFmt w:val="bullet"/>
      <w:lvlText w:val="▪"/>
      <w:lvlJc w:val="left"/>
      <w:pPr>
        <w:ind w:left="4677" w:firstLine="8994"/>
      </w:pPr>
      <w:rPr>
        <w:rFonts w:ascii="Arial" w:eastAsia="Arial" w:hAnsi="Arial" w:cs="Arial"/>
        <w:vertAlign w:val="baseline"/>
      </w:rPr>
    </w:lvl>
    <w:lvl w:ilvl="6">
      <w:start w:val="1"/>
      <w:numFmt w:val="bullet"/>
      <w:lvlText w:val="●"/>
      <w:lvlJc w:val="left"/>
      <w:pPr>
        <w:ind w:left="5397" w:firstLine="10434"/>
      </w:pPr>
      <w:rPr>
        <w:rFonts w:ascii="Arial" w:eastAsia="Arial" w:hAnsi="Arial" w:cs="Arial"/>
        <w:vertAlign w:val="baseline"/>
      </w:rPr>
    </w:lvl>
    <w:lvl w:ilvl="7">
      <w:start w:val="1"/>
      <w:numFmt w:val="bullet"/>
      <w:lvlText w:val="o"/>
      <w:lvlJc w:val="left"/>
      <w:pPr>
        <w:ind w:left="6117" w:firstLine="11874"/>
      </w:pPr>
      <w:rPr>
        <w:rFonts w:ascii="Arial" w:eastAsia="Arial" w:hAnsi="Arial" w:cs="Arial"/>
        <w:vertAlign w:val="baseline"/>
      </w:rPr>
    </w:lvl>
    <w:lvl w:ilvl="8">
      <w:start w:val="1"/>
      <w:numFmt w:val="bullet"/>
      <w:lvlText w:val="▪"/>
      <w:lvlJc w:val="left"/>
      <w:pPr>
        <w:ind w:left="6837" w:firstLine="13314"/>
      </w:pPr>
      <w:rPr>
        <w:rFonts w:ascii="Arial" w:eastAsia="Arial" w:hAnsi="Arial" w:cs="Arial"/>
        <w:vertAlign w:val="baseline"/>
      </w:rPr>
    </w:lvl>
  </w:abstractNum>
  <w:abstractNum w:abstractNumId="4">
    <w:nsid w:val="1D5C1815"/>
    <w:multiLevelType w:val="hybridMultilevel"/>
    <w:tmpl w:val="4BEC22E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1E8E7183"/>
    <w:multiLevelType w:val="hybridMultilevel"/>
    <w:tmpl w:val="A2BA5D52"/>
    <w:lvl w:ilvl="0" w:tplc="FF5E83B2">
      <w:start w:val="1"/>
      <w:numFmt w:val="upperLetter"/>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6">
    <w:nsid w:val="226772EE"/>
    <w:multiLevelType w:val="hybridMultilevel"/>
    <w:tmpl w:val="C14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03070"/>
    <w:multiLevelType w:val="hybridMultilevel"/>
    <w:tmpl w:val="C4D0EFB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6D97CA1"/>
    <w:multiLevelType w:val="hybridMultilevel"/>
    <w:tmpl w:val="F4FC0BF8"/>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28D240C1"/>
    <w:multiLevelType w:val="multilevel"/>
    <w:tmpl w:val="DA6AAFB8"/>
    <w:lvl w:ilvl="0">
      <w:start w:val="1"/>
      <w:numFmt w:val="bullet"/>
      <w:lvlText w:val="○"/>
      <w:lvlJc w:val="left"/>
      <w:pPr>
        <w:ind w:left="1080" w:firstLine="180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2BC55C3B"/>
    <w:multiLevelType w:val="multilevel"/>
    <w:tmpl w:val="F6C454E2"/>
    <w:lvl w:ilvl="0">
      <w:start w:val="1"/>
      <w:numFmt w:val="bullet"/>
      <w:lvlText w:val="●"/>
      <w:lvlJc w:val="left"/>
      <w:pPr>
        <w:ind w:left="1440" w:firstLine="2520"/>
      </w:pPr>
      <w:rPr>
        <w:rFonts w:ascii="Arial" w:eastAsia="Arial" w:hAnsi="Arial" w:cs="Arial"/>
        <w:vertAlign w:val="baseline"/>
      </w:rPr>
    </w:lvl>
    <w:lvl w:ilvl="1">
      <w:start w:val="1"/>
      <w:numFmt w:val="bullet"/>
      <w:lvlText w:val="•"/>
      <w:lvlJc w:val="left"/>
      <w:pPr>
        <w:ind w:left="2160" w:firstLine="3960"/>
      </w:pPr>
      <w:rPr>
        <w:rFonts w:ascii="Arial" w:eastAsia="Arial" w:hAnsi="Arial" w:cs="Arial"/>
        <w:vertAlign w:val="baseline"/>
      </w:rPr>
    </w:lvl>
    <w:lvl w:ilvl="2">
      <w:start w:val="1"/>
      <w:numFmt w:val="bullet"/>
      <w:lvlText w:val="▪"/>
      <w:lvlJc w:val="left"/>
      <w:pPr>
        <w:ind w:left="2880" w:firstLine="5400"/>
      </w:pPr>
      <w:rPr>
        <w:rFonts w:ascii="Arial" w:eastAsia="Arial" w:hAnsi="Arial" w:cs="Arial"/>
        <w:vertAlign w:val="baseline"/>
      </w:rPr>
    </w:lvl>
    <w:lvl w:ilvl="3">
      <w:start w:val="1"/>
      <w:numFmt w:val="bullet"/>
      <w:lvlText w:val="●"/>
      <w:lvlJc w:val="left"/>
      <w:pPr>
        <w:ind w:left="3600" w:firstLine="6840"/>
      </w:pPr>
      <w:rPr>
        <w:rFonts w:ascii="Arial" w:eastAsia="Arial" w:hAnsi="Arial" w:cs="Arial"/>
        <w:vertAlign w:val="baseline"/>
      </w:rPr>
    </w:lvl>
    <w:lvl w:ilvl="4">
      <w:start w:val="1"/>
      <w:numFmt w:val="bullet"/>
      <w:lvlText w:val="o"/>
      <w:lvlJc w:val="left"/>
      <w:pPr>
        <w:ind w:left="4320" w:firstLine="8280"/>
      </w:pPr>
      <w:rPr>
        <w:rFonts w:ascii="Arial" w:eastAsia="Arial" w:hAnsi="Arial" w:cs="Arial"/>
        <w:vertAlign w:val="baseline"/>
      </w:rPr>
    </w:lvl>
    <w:lvl w:ilvl="5">
      <w:start w:val="1"/>
      <w:numFmt w:val="bullet"/>
      <w:lvlText w:val="▪"/>
      <w:lvlJc w:val="left"/>
      <w:pPr>
        <w:ind w:left="5040" w:firstLine="9720"/>
      </w:pPr>
      <w:rPr>
        <w:rFonts w:ascii="Arial" w:eastAsia="Arial" w:hAnsi="Arial" w:cs="Arial"/>
        <w:vertAlign w:val="baseline"/>
      </w:rPr>
    </w:lvl>
    <w:lvl w:ilvl="6">
      <w:start w:val="1"/>
      <w:numFmt w:val="bullet"/>
      <w:lvlText w:val="●"/>
      <w:lvlJc w:val="left"/>
      <w:pPr>
        <w:ind w:left="5760" w:firstLine="11160"/>
      </w:pPr>
      <w:rPr>
        <w:rFonts w:ascii="Arial" w:eastAsia="Arial" w:hAnsi="Arial" w:cs="Arial"/>
        <w:vertAlign w:val="baseline"/>
      </w:rPr>
    </w:lvl>
    <w:lvl w:ilvl="7">
      <w:start w:val="1"/>
      <w:numFmt w:val="bullet"/>
      <w:lvlText w:val="o"/>
      <w:lvlJc w:val="left"/>
      <w:pPr>
        <w:ind w:left="6480" w:firstLine="12600"/>
      </w:pPr>
      <w:rPr>
        <w:rFonts w:ascii="Arial" w:eastAsia="Arial" w:hAnsi="Arial" w:cs="Arial"/>
        <w:vertAlign w:val="baseline"/>
      </w:rPr>
    </w:lvl>
    <w:lvl w:ilvl="8">
      <w:start w:val="1"/>
      <w:numFmt w:val="bullet"/>
      <w:lvlText w:val="▪"/>
      <w:lvlJc w:val="left"/>
      <w:pPr>
        <w:ind w:left="7200" w:firstLine="14040"/>
      </w:pPr>
      <w:rPr>
        <w:rFonts w:ascii="Arial" w:eastAsia="Arial" w:hAnsi="Arial" w:cs="Arial"/>
        <w:vertAlign w:val="baseline"/>
      </w:rPr>
    </w:lvl>
  </w:abstractNum>
  <w:abstractNum w:abstractNumId="11">
    <w:nsid w:val="2D4330FF"/>
    <w:multiLevelType w:val="multilevel"/>
    <w:tmpl w:val="C53C2D6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nsid w:val="2F406A48"/>
    <w:multiLevelType w:val="hybridMultilevel"/>
    <w:tmpl w:val="916ED654"/>
    <w:lvl w:ilvl="0" w:tplc="041A0017">
      <w:start w:val="1"/>
      <w:numFmt w:val="lowerLetter"/>
      <w:lvlText w:val="%1)"/>
      <w:lvlJc w:val="left"/>
      <w:pPr>
        <w:ind w:left="720" w:hanging="360"/>
      </w:pPr>
      <w:rPr>
        <w:rFonts w:hint="default"/>
      </w:rPr>
    </w:lvl>
    <w:lvl w:ilvl="1" w:tplc="E47AA2BA">
      <w:start w:val="1"/>
      <w:numFmt w:val="upp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29B2F1A"/>
    <w:multiLevelType w:val="hybridMultilevel"/>
    <w:tmpl w:val="46CA2F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nsid w:val="357D4C12"/>
    <w:multiLevelType w:val="hybridMultilevel"/>
    <w:tmpl w:val="1E74BEA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nsid w:val="39F9451B"/>
    <w:multiLevelType w:val="multilevel"/>
    <w:tmpl w:val="AA087D8C"/>
    <w:lvl w:ilvl="0">
      <w:start w:val="2"/>
      <w:numFmt w:val="upperLetter"/>
      <w:lvlText w:val="%1."/>
      <w:lvlJc w:val="left"/>
      <w:pPr>
        <w:ind w:left="720" w:firstLine="1080"/>
      </w:pPr>
      <w:rPr>
        <w:rFonts w:ascii="Arial" w:eastAsia="Arial" w:hAnsi="Arial" w:cs="Arial"/>
        <w:u w:val="none"/>
      </w:rPr>
    </w:lvl>
    <w:lvl w:ilvl="1">
      <w:start w:val="1"/>
      <w:numFmt w:val="lowerLetter"/>
      <w:lvlText w:val="%2."/>
      <w:lvlJc w:val="left"/>
      <w:pPr>
        <w:ind w:left="1440" w:firstLine="2520"/>
      </w:pPr>
      <w:rPr>
        <w:rFonts w:ascii="Arial" w:eastAsia="Arial" w:hAnsi="Arial" w:cs="Arial"/>
        <w:u w:val="none"/>
      </w:rPr>
    </w:lvl>
    <w:lvl w:ilvl="2">
      <w:start w:val="1"/>
      <w:numFmt w:val="lowerRoman"/>
      <w:lvlText w:val="%3."/>
      <w:lvlJc w:val="right"/>
      <w:pPr>
        <w:ind w:left="2160" w:firstLine="3960"/>
      </w:pPr>
      <w:rPr>
        <w:rFonts w:ascii="Arial" w:eastAsia="Arial" w:hAnsi="Arial" w:cs="Arial"/>
        <w:u w:val="none"/>
      </w:rPr>
    </w:lvl>
    <w:lvl w:ilvl="3">
      <w:start w:val="1"/>
      <w:numFmt w:val="decimal"/>
      <w:lvlText w:val="%4."/>
      <w:lvlJc w:val="left"/>
      <w:pPr>
        <w:ind w:left="2880" w:firstLine="5400"/>
      </w:pPr>
      <w:rPr>
        <w:rFonts w:ascii="Arial" w:eastAsia="Arial" w:hAnsi="Arial" w:cs="Arial"/>
        <w:u w:val="none"/>
      </w:rPr>
    </w:lvl>
    <w:lvl w:ilvl="4">
      <w:start w:val="1"/>
      <w:numFmt w:val="lowerLetter"/>
      <w:lvlText w:val="%5."/>
      <w:lvlJc w:val="left"/>
      <w:pPr>
        <w:ind w:left="3600" w:firstLine="6840"/>
      </w:pPr>
      <w:rPr>
        <w:rFonts w:ascii="Arial" w:eastAsia="Arial" w:hAnsi="Arial" w:cs="Arial"/>
        <w:u w:val="none"/>
      </w:rPr>
    </w:lvl>
    <w:lvl w:ilvl="5">
      <w:start w:val="1"/>
      <w:numFmt w:val="lowerRoman"/>
      <w:lvlText w:val="%6."/>
      <w:lvlJc w:val="right"/>
      <w:pPr>
        <w:ind w:left="4320" w:firstLine="8280"/>
      </w:pPr>
      <w:rPr>
        <w:rFonts w:ascii="Arial" w:eastAsia="Arial" w:hAnsi="Arial" w:cs="Arial"/>
        <w:u w:val="none"/>
      </w:rPr>
    </w:lvl>
    <w:lvl w:ilvl="6">
      <w:start w:val="1"/>
      <w:numFmt w:val="decimal"/>
      <w:lvlText w:val="%7."/>
      <w:lvlJc w:val="left"/>
      <w:pPr>
        <w:ind w:left="5040" w:firstLine="9720"/>
      </w:pPr>
      <w:rPr>
        <w:rFonts w:ascii="Arial" w:eastAsia="Arial" w:hAnsi="Arial" w:cs="Arial"/>
        <w:u w:val="none"/>
      </w:rPr>
    </w:lvl>
    <w:lvl w:ilvl="7">
      <w:start w:val="1"/>
      <w:numFmt w:val="lowerLetter"/>
      <w:lvlText w:val="%8."/>
      <w:lvlJc w:val="left"/>
      <w:pPr>
        <w:ind w:left="5760" w:firstLine="11160"/>
      </w:pPr>
      <w:rPr>
        <w:rFonts w:ascii="Arial" w:eastAsia="Arial" w:hAnsi="Arial" w:cs="Arial"/>
        <w:u w:val="none"/>
      </w:rPr>
    </w:lvl>
    <w:lvl w:ilvl="8">
      <w:start w:val="1"/>
      <w:numFmt w:val="lowerRoman"/>
      <w:lvlText w:val="%9."/>
      <w:lvlJc w:val="right"/>
      <w:pPr>
        <w:ind w:left="6480" w:firstLine="12600"/>
      </w:pPr>
      <w:rPr>
        <w:rFonts w:ascii="Arial" w:eastAsia="Arial" w:hAnsi="Arial" w:cs="Arial"/>
        <w:u w:val="none"/>
      </w:rPr>
    </w:lvl>
  </w:abstractNum>
  <w:abstractNum w:abstractNumId="16">
    <w:nsid w:val="3BE16610"/>
    <w:multiLevelType w:val="multilevel"/>
    <w:tmpl w:val="964EDBF0"/>
    <w:lvl w:ilvl="0">
      <w:start w:val="1"/>
      <w:numFmt w:val="decimal"/>
      <w:lvlText w:val="%1."/>
      <w:lvlJc w:val="left"/>
      <w:pPr>
        <w:ind w:left="1077" w:firstLine="1794"/>
      </w:pPr>
      <w:rPr>
        <w:rFonts w:ascii="Arial" w:eastAsia="Arial" w:hAnsi="Arial" w:cs="Arial"/>
        <w:vertAlign w:val="baseline"/>
      </w:rPr>
    </w:lvl>
    <w:lvl w:ilvl="1">
      <w:start w:val="1"/>
      <w:numFmt w:val="bullet"/>
      <w:lvlText w:val="o"/>
      <w:lvlJc w:val="left"/>
      <w:pPr>
        <w:ind w:left="1797" w:firstLine="3234"/>
      </w:pPr>
      <w:rPr>
        <w:rFonts w:ascii="Arial" w:eastAsia="Arial" w:hAnsi="Arial" w:cs="Arial"/>
        <w:vertAlign w:val="baseline"/>
      </w:rPr>
    </w:lvl>
    <w:lvl w:ilvl="2">
      <w:start w:val="1"/>
      <w:numFmt w:val="bullet"/>
      <w:lvlText w:val="▪"/>
      <w:lvlJc w:val="left"/>
      <w:pPr>
        <w:ind w:left="2517" w:firstLine="4674"/>
      </w:pPr>
      <w:rPr>
        <w:rFonts w:ascii="Arial" w:eastAsia="Arial" w:hAnsi="Arial" w:cs="Arial"/>
        <w:vertAlign w:val="baseline"/>
      </w:rPr>
    </w:lvl>
    <w:lvl w:ilvl="3">
      <w:start w:val="1"/>
      <w:numFmt w:val="bullet"/>
      <w:lvlText w:val="-"/>
      <w:lvlJc w:val="left"/>
      <w:pPr>
        <w:ind w:left="3237" w:firstLine="6114"/>
      </w:pPr>
      <w:rPr>
        <w:rFonts w:ascii="Courier New" w:hAnsi="Courier New" w:hint="default"/>
        <w:vertAlign w:val="baseline"/>
      </w:rPr>
    </w:lvl>
    <w:lvl w:ilvl="4">
      <w:start w:val="1"/>
      <w:numFmt w:val="bullet"/>
      <w:lvlText w:val="o"/>
      <w:lvlJc w:val="left"/>
      <w:pPr>
        <w:ind w:left="3957" w:firstLine="7554"/>
      </w:pPr>
      <w:rPr>
        <w:rFonts w:ascii="Arial" w:eastAsia="Arial" w:hAnsi="Arial" w:cs="Arial"/>
        <w:vertAlign w:val="baseline"/>
      </w:rPr>
    </w:lvl>
    <w:lvl w:ilvl="5">
      <w:start w:val="1"/>
      <w:numFmt w:val="bullet"/>
      <w:lvlText w:val="▪"/>
      <w:lvlJc w:val="left"/>
      <w:pPr>
        <w:ind w:left="4677" w:firstLine="8994"/>
      </w:pPr>
      <w:rPr>
        <w:rFonts w:ascii="Arial" w:eastAsia="Arial" w:hAnsi="Arial" w:cs="Arial"/>
        <w:vertAlign w:val="baseline"/>
      </w:rPr>
    </w:lvl>
    <w:lvl w:ilvl="6">
      <w:start w:val="1"/>
      <w:numFmt w:val="bullet"/>
      <w:lvlText w:val="●"/>
      <w:lvlJc w:val="left"/>
      <w:pPr>
        <w:ind w:left="5397" w:firstLine="10434"/>
      </w:pPr>
      <w:rPr>
        <w:rFonts w:ascii="Arial" w:eastAsia="Arial" w:hAnsi="Arial" w:cs="Arial"/>
        <w:vertAlign w:val="baseline"/>
      </w:rPr>
    </w:lvl>
    <w:lvl w:ilvl="7">
      <w:start w:val="1"/>
      <w:numFmt w:val="bullet"/>
      <w:lvlText w:val="o"/>
      <w:lvlJc w:val="left"/>
      <w:pPr>
        <w:ind w:left="6117" w:firstLine="11874"/>
      </w:pPr>
      <w:rPr>
        <w:rFonts w:ascii="Arial" w:eastAsia="Arial" w:hAnsi="Arial" w:cs="Arial"/>
        <w:vertAlign w:val="baseline"/>
      </w:rPr>
    </w:lvl>
    <w:lvl w:ilvl="8">
      <w:start w:val="1"/>
      <w:numFmt w:val="bullet"/>
      <w:lvlText w:val="▪"/>
      <w:lvlJc w:val="left"/>
      <w:pPr>
        <w:ind w:left="6837" w:firstLine="13314"/>
      </w:pPr>
      <w:rPr>
        <w:rFonts w:ascii="Arial" w:eastAsia="Arial" w:hAnsi="Arial" w:cs="Arial"/>
        <w:vertAlign w:val="baseline"/>
      </w:rPr>
    </w:lvl>
  </w:abstractNum>
  <w:abstractNum w:abstractNumId="17">
    <w:nsid w:val="3C6D6948"/>
    <w:multiLevelType w:val="hybridMultilevel"/>
    <w:tmpl w:val="9DA436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F32DB"/>
    <w:multiLevelType w:val="multilevel"/>
    <w:tmpl w:val="511277E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9">
    <w:nsid w:val="3FDF10F5"/>
    <w:multiLevelType w:val="multilevel"/>
    <w:tmpl w:val="64C8E58A"/>
    <w:lvl w:ilvl="0">
      <w:start w:val="1"/>
      <w:numFmt w:val="bullet"/>
      <w:lvlText w:val="●"/>
      <w:lvlJc w:val="left"/>
      <w:pPr>
        <w:ind w:left="1440" w:firstLine="252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1440" w:firstLine="2520"/>
      </w:pPr>
      <w:rPr>
        <w:rFonts w:ascii="Arial" w:eastAsia="Arial" w:hAnsi="Arial" w:cs="Arial"/>
        <w:vertAlign w:val="baseline"/>
      </w:rPr>
    </w:lvl>
    <w:lvl w:ilvl="3">
      <w:start w:val="1"/>
      <w:numFmt w:val="bullet"/>
      <w:lvlText w:val="-"/>
      <w:lvlJc w:val="left"/>
      <w:pPr>
        <w:ind w:left="2160" w:firstLine="3960"/>
      </w:pPr>
      <w:rPr>
        <w:rFonts w:ascii="Arial" w:eastAsia="Arial" w:hAnsi="Arial" w:cs="Arial"/>
        <w:vertAlign w:val="baseline"/>
      </w:rPr>
    </w:lvl>
    <w:lvl w:ilvl="4">
      <w:start w:val="1"/>
      <w:numFmt w:val="bullet"/>
      <w:lvlText w:val="-"/>
      <w:lvlJc w:val="left"/>
      <w:pPr>
        <w:ind w:left="2880" w:firstLine="5400"/>
      </w:pPr>
      <w:rPr>
        <w:rFonts w:ascii="Arial" w:eastAsia="Arial" w:hAnsi="Arial" w:cs="Arial"/>
        <w:vertAlign w:val="baseline"/>
      </w:rPr>
    </w:lvl>
    <w:lvl w:ilvl="5">
      <w:start w:val="1"/>
      <w:numFmt w:val="bullet"/>
      <w:lvlText w:val="▪"/>
      <w:lvlJc w:val="left"/>
      <w:pPr>
        <w:ind w:left="3600" w:firstLine="6840"/>
      </w:pPr>
      <w:rPr>
        <w:rFonts w:ascii="Arial" w:eastAsia="Arial" w:hAnsi="Arial" w:cs="Arial"/>
        <w:vertAlign w:val="baseline"/>
      </w:rPr>
    </w:lvl>
    <w:lvl w:ilvl="6">
      <w:start w:val="1"/>
      <w:numFmt w:val="bullet"/>
      <w:lvlText w:val="●"/>
      <w:lvlJc w:val="left"/>
      <w:pPr>
        <w:ind w:left="4320" w:firstLine="8280"/>
      </w:pPr>
      <w:rPr>
        <w:rFonts w:ascii="Arial" w:eastAsia="Arial" w:hAnsi="Arial" w:cs="Arial"/>
        <w:vertAlign w:val="baseline"/>
      </w:rPr>
    </w:lvl>
    <w:lvl w:ilvl="7">
      <w:start w:val="1"/>
      <w:numFmt w:val="bullet"/>
      <w:lvlText w:val="o"/>
      <w:lvlJc w:val="left"/>
      <w:pPr>
        <w:ind w:left="5040" w:firstLine="9720"/>
      </w:pPr>
      <w:rPr>
        <w:rFonts w:ascii="Arial" w:eastAsia="Arial" w:hAnsi="Arial" w:cs="Arial"/>
        <w:vertAlign w:val="baseline"/>
      </w:rPr>
    </w:lvl>
    <w:lvl w:ilvl="8">
      <w:start w:val="1"/>
      <w:numFmt w:val="bullet"/>
      <w:lvlText w:val="▪"/>
      <w:lvlJc w:val="left"/>
      <w:pPr>
        <w:ind w:left="5760" w:firstLine="11160"/>
      </w:pPr>
      <w:rPr>
        <w:rFonts w:ascii="Arial" w:eastAsia="Arial" w:hAnsi="Arial" w:cs="Arial"/>
        <w:vertAlign w:val="baseline"/>
      </w:rPr>
    </w:lvl>
  </w:abstractNum>
  <w:abstractNum w:abstractNumId="20">
    <w:nsid w:val="4FF95B48"/>
    <w:multiLevelType w:val="hybridMultilevel"/>
    <w:tmpl w:val="573888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nsid w:val="52A8350C"/>
    <w:multiLevelType w:val="hybridMultilevel"/>
    <w:tmpl w:val="A4CCCC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1A2A91"/>
    <w:multiLevelType w:val="multilevel"/>
    <w:tmpl w:val="60A4000A"/>
    <w:lvl w:ilvl="0">
      <w:start w:val="1"/>
      <w:numFmt w:val="bullet"/>
      <w:lvlText w:val="-"/>
      <w:lvlJc w:val="left"/>
      <w:pPr>
        <w:ind w:left="1080" w:firstLine="1800"/>
      </w:pPr>
      <w:rPr>
        <w:rFonts w:ascii="Courier New" w:hAnsi="Courier New" w:hint="default"/>
        <w:vertAlign w:val="baseline"/>
      </w:rPr>
    </w:lvl>
    <w:lvl w:ilvl="1">
      <w:start w:val="1"/>
      <w:numFmt w:val="bullet"/>
      <w:lvlText w:val="●"/>
      <w:lvlJc w:val="left"/>
      <w:pPr>
        <w:ind w:left="0" w:firstLine="0"/>
      </w:p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55B954FB"/>
    <w:multiLevelType w:val="hybridMultilevel"/>
    <w:tmpl w:val="B1E4E878"/>
    <w:lvl w:ilvl="0" w:tplc="5B8EB13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96872"/>
    <w:multiLevelType w:val="hybridMultilevel"/>
    <w:tmpl w:val="D3C6CA50"/>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88C3720"/>
    <w:multiLevelType w:val="multilevel"/>
    <w:tmpl w:val="EB247FC0"/>
    <w:lvl w:ilvl="0">
      <w:start w:val="1"/>
      <w:numFmt w:val="bullet"/>
      <w:lvlText w:val="●"/>
      <w:lvlJc w:val="left"/>
      <w:pPr>
        <w:ind w:left="774" w:firstLine="1188"/>
      </w:pPr>
      <w:rPr>
        <w:rFonts w:ascii="Arial" w:eastAsia="Arial" w:hAnsi="Arial" w:cs="Arial"/>
        <w:vertAlign w:val="baseline"/>
      </w:rPr>
    </w:lvl>
    <w:lvl w:ilvl="1">
      <w:start w:val="1"/>
      <w:numFmt w:val="bullet"/>
      <w:lvlText w:val="o"/>
      <w:lvlJc w:val="left"/>
      <w:pPr>
        <w:ind w:left="1494" w:firstLine="2628"/>
      </w:pPr>
      <w:rPr>
        <w:rFonts w:ascii="Arial" w:eastAsia="Arial" w:hAnsi="Arial" w:cs="Arial"/>
        <w:vertAlign w:val="baseline"/>
      </w:rPr>
    </w:lvl>
    <w:lvl w:ilvl="2">
      <w:start w:val="1"/>
      <w:numFmt w:val="bullet"/>
      <w:lvlText w:val="▪"/>
      <w:lvlJc w:val="left"/>
      <w:pPr>
        <w:ind w:left="2214" w:firstLine="4068"/>
      </w:pPr>
      <w:rPr>
        <w:rFonts w:ascii="Arial" w:eastAsia="Arial" w:hAnsi="Arial" w:cs="Arial"/>
        <w:vertAlign w:val="baseline"/>
      </w:rPr>
    </w:lvl>
    <w:lvl w:ilvl="3">
      <w:start w:val="1"/>
      <w:numFmt w:val="bullet"/>
      <w:lvlText w:val="●"/>
      <w:lvlJc w:val="left"/>
      <w:pPr>
        <w:ind w:left="2934" w:firstLine="5508"/>
      </w:pPr>
      <w:rPr>
        <w:rFonts w:ascii="Arial" w:eastAsia="Arial" w:hAnsi="Arial" w:cs="Arial"/>
        <w:vertAlign w:val="baseline"/>
      </w:rPr>
    </w:lvl>
    <w:lvl w:ilvl="4">
      <w:start w:val="1"/>
      <w:numFmt w:val="bullet"/>
      <w:lvlText w:val="o"/>
      <w:lvlJc w:val="left"/>
      <w:pPr>
        <w:ind w:left="3654" w:firstLine="6948"/>
      </w:pPr>
      <w:rPr>
        <w:rFonts w:ascii="Arial" w:eastAsia="Arial" w:hAnsi="Arial" w:cs="Arial"/>
        <w:vertAlign w:val="baseline"/>
      </w:rPr>
    </w:lvl>
    <w:lvl w:ilvl="5">
      <w:start w:val="1"/>
      <w:numFmt w:val="bullet"/>
      <w:lvlText w:val="▪"/>
      <w:lvlJc w:val="left"/>
      <w:pPr>
        <w:ind w:left="4374" w:firstLine="8388"/>
      </w:pPr>
      <w:rPr>
        <w:rFonts w:ascii="Arial" w:eastAsia="Arial" w:hAnsi="Arial" w:cs="Arial"/>
        <w:vertAlign w:val="baseline"/>
      </w:rPr>
    </w:lvl>
    <w:lvl w:ilvl="6">
      <w:start w:val="1"/>
      <w:numFmt w:val="bullet"/>
      <w:lvlText w:val="●"/>
      <w:lvlJc w:val="left"/>
      <w:pPr>
        <w:ind w:left="5094" w:firstLine="9828"/>
      </w:pPr>
      <w:rPr>
        <w:rFonts w:ascii="Arial" w:eastAsia="Arial" w:hAnsi="Arial" w:cs="Arial"/>
        <w:vertAlign w:val="baseline"/>
      </w:rPr>
    </w:lvl>
    <w:lvl w:ilvl="7">
      <w:start w:val="1"/>
      <w:numFmt w:val="bullet"/>
      <w:lvlText w:val="o"/>
      <w:lvlJc w:val="left"/>
      <w:pPr>
        <w:ind w:left="5814" w:firstLine="11268"/>
      </w:pPr>
      <w:rPr>
        <w:rFonts w:ascii="Arial" w:eastAsia="Arial" w:hAnsi="Arial" w:cs="Arial"/>
        <w:vertAlign w:val="baseline"/>
      </w:rPr>
    </w:lvl>
    <w:lvl w:ilvl="8">
      <w:start w:val="1"/>
      <w:numFmt w:val="bullet"/>
      <w:lvlText w:val="▪"/>
      <w:lvlJc w:val="left"/>
      <w:pPr>
        <w:ind w:left="6534" w:firstLine="12708"/>
      </w:pPr>
      <w:rPr>
        <w:rFonts w:ascii="Arial" w:eastAsia="Arial" w:hAnsi="Arial" w:cs="Arial"/>
        <w:vertAlign w:val="baseline"/>
      </w:rPr>
    </w:lvl>
  </w:abstractNum>
  <w:abstractNum w:abstractNumId="26">
    <w:nsid w:val="58EA427C"/>
    <w:multiLevelType w:val="multilevel"/>
    <w:tmpl w:val="A208BC8C"/>
    <w:lvl w:ilvl="0">
      <w:start w:val="1"/>
      <w:numFmt w:val="upperLetter"/>
      <w:lvlText w:val="%1."/>
      <w:lvlJc w:val="left"/>
      <w:pPr>
        <w:ind w:left="720" w:firstLine="1080"/>
      </w:pPr>
      <w:rPr>
        <w:rFonts w:ascii="Arial" w:eastAsia="Arial" w:hAnsi="Arial" w:cs="Arial"/>
        <w:u w:val="none"/>
      </w:rPr>
    </w:lvl>
    <w:lvl w:ilvl="1">
      <w:start w:val="1"/>
      <w:numFmt w:val="lowerLetter"/>
      <w:lvlText w:val="%2."/>
      <w:lvlJc w:val="left"/>
      <w:pPr>
        <w:ind w:left="1440" w:firstLine="2520"/>
      </w:pPr>
      <w:rPr>
        <w:rFonts w:ascii="Arial" w:eastAsia="Arial" w:hAnsi="Arial" w:cs="Arial"/>
        <w:u w:val="none"/>
      </w:rPr>
    </w:lvl>
    <w:lvl w:ilvl="2">
      <w:start w:val="1"/>
      <w:numFmt w:val="lowerRoman"/>
      <w:lvlText w:val="%3."/>
      <w:lvlJc w:val="right"/>
      <w:pPr>
        <w:ind w:left="2160" w:firstLine="3960"/>
      </w:pPr>
      <w:rPr>
        <w:rFonts w:ascii="Arial" w:eastAsia="Arial" w:hAnsi="Arial" w:cs="Arial"/>
        <w:u w:val="none"/>
      </w:rPr>
    </w:lvl>
    <w:lvl w:ilvl="3">
      <w:start w:val="1"/>
      <w:numFmt w:val="decimal"/>
      <w:lvlText w:val="%4."/>
      <w:lvlJc w:val="left"/>
      <w:pPr>
        <w:ind w:left="2880" w:firstLine="5400"/>
      </w:pPr>
      <w:rPr>
        <w:rFonts w:ascii="Arial" w:eastAsia="Arial" w:hAnsi="Arial" w:cs="Arial"/>
        <w:u w:val="none"/>
      </w:rPr>
    </w:lvl>
    <w:lvl w:ilvl="4">
      <w:start w:val="1"/>
      <w:numFmt w:val="lowerLetter"/>
      <w:lvlText w:val="%5."/>
      <w:lvlJc w:val="left"/>
      <w:pPr>
        <w:ind w:left="3600" w:firstLine="6840"/>
      </w:pPr>
      <w:rPr>
        <w:rFonts w:ascii="Arial" w:eastAsia="Arial" w:hAnsi="Arial" w:cs="Arial"/>
        <w:u w:val="none"/>
      </w:rPr>
    </w:lvl>
    <w:lvl w:ilvl="5">
      <w:start w:val="1"/>
      <w:numFmt w:val="lowerRoman"/>
      <w:lvlText w:val="%6."/>
      <w:lvlJc w:val="right"/>
      <w:pPr>
        <w:ind w:left="4320" w:firstLine="8280"/>
      </w:pPr>
      <w:rPr>
        <w:rFonts w:ascii="Arial" w:eastAsia="Arial" w:hAnsi="Arial" w:cs="Arial"/>
        <w:u w:val="none"/>
      </w:rPr>
    </w:lvl>
    <w:lvl w:ilvl="6">
      <w:start w:val="1"/>
      <w:numFmt w:val="decimal"/>
      <w:lvlText w:val="%7."/>
      <w:lvlJc w:val="left"/>
      <w:pPr>
        <w:ind w:left="5040" w:firstLine="9720"/>
      </w:pPr>
      <w:rPr>
        <w:rFonts w:ascii="Arial" w:eastAsia="Arial" w:hAnsi="Arial" w:cs="Arial"/>
        <w:u w:val="none"/>
      </w:rPr>
    </w:lvl>
    <w:lvl w:ilvl="7">
      <w:start w:val="1"/>
      <w:numFmt w:val="lowerLetter"/>
      <w:lvlText w:val="%8."/>
      <w:lvlJc w:val="left"/>
      <w:pPr>
        <w:ind w:left="5760" w:firstLine="11160"/>
      </w:pPr>
      <w:rPr>
        <w:rFonts w:ascii="Arial" w:eastAsia="Arial" w:hAnsi="Arial" w:cs="Arial"/>
        <w:u w:val="none"/>
      </w:rPr>
    </w:lvl>
    <w:lvl w:ilvl="8">
      <w:start w:val="1"/>
      <w:numFmt w:val="lowerRoman"/>
      <w:lvlText w:val="%9."/>
      <w:lvlJc w:val="right"/>
      <w:pPr>
        <w:ind w:left="6480" w:firstLine="12600"/>
      </w:pPr>
      <w:rPr>
        <w:rFonts w:ascii="Arial" w:eastAsia="Arial" w:hAnsi="Arial" w:cs="Arial"/>
        <w:u w:val="none"/>
      </w:rPr>
    </w:lvl>
  </w:abstractNum>
  <w:abstractNum w:abstractNumId="27">
    <w:nsid w:val="5CFD3289"/>
    <w:multiLevelType w:val="multilevel"/>
    <w:tmpl w:val="B85E7B90"/>
    <w:lvl w:ilvl="0">
      <w:start w:val="1"/>
      <w:numFmt w:val="bullet"/>
      <w:lvlText w:val="●"/>
      <w:lvlJc w:val="left"/>
      <w:pPr>
        <w:ind w:left="1794" w:firstLine="1080"/>
      </w:pPr>
      <w:rPr>
        <w:rFonts w:ascii="Arial" w:eastAsia="Arial" w:hAnsi="Arial" w:cs="Arial"/>
        <w:vertAlign w:val="baseline"/>
      </w:rPr>
    </w:lvl>
    <w:lvl w:ilvl="1">
      <w:start w:val="1"/>
      <w:numFmt w:val="bullet"/>
      <w:lvlText w:val="o"/>
      <w:lvlJc w:val="left"/>
      <w:pPr>
        <w:ind w:left="2514" w:firstLine="2520"/>
      </w:pPr>
      <w:rPr>
        <w:rFonts w:ascii="Arial" w:eastAsia="Arial" w:hAnsi="Arial" w:cs="Arial"/>
        <w:vertAlign w:val="baseline"/>
      </w:rPr>
    </w:lvl>
    <w:lvl w:ilvl="2">
      <w:start w:val="1"/>
      <w:numFmt w:val="bullet"/>
      <w:lvlText w:val="▪"/>
      <w:lvlJc w:val="left"/>
      <w:pPr>
        <w:ind w:left="3234" w:firstLine="3960"/>
      </w:pPr>
      <w:rPr>
        <w:rFonts w:ascii="Arial" w:eastAsia="Arial" w:hAnsi="Arial" w:cs="Arial"/>
        <w:vertAlign w:val="baseline"/>
      </w:rPr>
    </w:lvl>
    <w:lvl w:ilvl="3">
      <w:start w:val="1"/>
      <w:numFmt w:val="bullet"/>
      <w:lvlText w:val="●"/>
      <w:lvlJc w:val="left"/>
      <w:pPr>
        <w:ind w:left="3954" w:firstLine="5400"/>
      </w:pPr>
      <w:rPr>
        <w:rFonts w:ascii="Arial" w:eastAsia="Arial" w:hAnsi="Arial" w:cs="Arial"/>
        <w:vertAlign w:val="baseline"/>
      </w:rPr>
    </w:lvl>
    <w:lvl w:ilvl="4">
      <w:start w:val="1"/>
      <w:numFmt w:val="bullet"/>
      <w:lvlText w:val="o"/>
      <w:lvlJc w:val="left"/>
      <w:pPr>
        <w:ind w:left="4674" w:firstLine="6840"/>
      </w:pPr>
      <w:rPr>
        <w:rFonts w:ascii="Arial" w:eastAsia="Arial" w:hAnsi="Arial" w:cs="Arial"/>
        <w:vertAlign w:val="baseline"/>
      </w:rPr>
    </w:lvl>
    <w:lvl w:ilvl="5">
      <w:start w:val="1"/>
      <w:numFmt w:val="bullet"/>
      <w:lvlText w:val="▪"/>
      <w:lvlJc w:val="left"/>
      <w:pPr>
        <w:ind w:left="5394" w:firstLine="8280"/>
      </w:pPr>
      <w:rPr>
        <w:rFonts w:ascii="Arial" w:eastAsia="Arial" w:hAnsi="Arial" w:cs="Arial"/>
        <w:vertAlign w:val="baseline"/>
      </w:rPr>
    </w:lvl>
    <w:lvl w:ilvl="6">
      <w:start w:val="1"/>
      <w:numFmt w:val="bullet"/>
      <w:lvlText w:val="●"/>
      <w:lvlJc w:val="left"/>
      <w:pPr>
        <w:ind w:left="6114" w:firstLine="9720"/>
      </w:pPr>
      <w:rPr>
        <w:rFonts w:ascii="Arial" w:eastAsia="Arial" w:hAnsi="Arial" w:cs="Arial"/>
        <w:vertAlign w:val="baseline"/>
      </w:rPr>
    </w:lvl>
    <w:lvl w:ilvl="7">
      <w:start w:val="1"/>
      <w:numFmt w:val="bullet"/>
      <w:lvlText w:val="o"/>
      <w:lvlJc w:val="left"/>
      <w:pPr>
        <w:ind w:left="6834" w:firstLine="11160"/>
      </w:pPr>
      <w:rPr>
        <w:rFonts w:ascii="Arial" w:eastAsia="Arial" w:hAnsi="Arial" w:cs="Arial"/>
        <w:vertAlign w:val="baseline"/>
      </w:rPr>
    </w:lvl>
    <w:lvl w:ilvl="8">
      <w:start w:val="1"/>
      <w:numFmt w:val="bullet"/>
      <w:lvlText w:val="▪"/>
      <w:lvlJc w:val="left"/>
      <w:pPr>
        <w:ind w:left="7554" w:firstLine="12600"/>
      </w:pPr>
      <w:rPr>
        <w:rFonts w:ascii="Arial" w:eastAsia="Arial" w:hAnsi="Arial" w:cs="Arial"/>
        <w:vertAlign w:val="baseline"/>
      </w:rPr>
    </w:lvl>
  </w:abstractNum>
  <w:abstractNum w:abstractNumId="28">
    <w:nsid w:val="5E23226F"/>
    <w:multiLevelType w:val="multilevel"/>
    <w:tmpl w:val="8B083128"/>
    <w:lvl w:ilvl="0">
      <w:start w:val="1"/>
      <w:numFmt w:val="decimal"/>
      <w:lvlText w:val="%1."/>
      <w:lvlJc w:val="left"/>
      <w:pPr>
        <w:ind w:left="1077" w:firstLine="1794"/>
      </w:pPr>
      <w:rPr>
        <w:rFonts w:ascii="Arial" w:eastAsia="Arial" w:hAnsi="Arial" w:cs="Arial"/>
        <w:vertAlign w:val="baseline"/>
      </w:rPr>
    </w:lvl>
    <w:lvl w:ilvl="1">
      <w:start w:val="1"/>
      <w:numFmt w:val="bullet"/>
      <w:lvlText w:val="o"/>
      <w:lvlJc w:val="left"/>
      <w:pPr>
        <w:ind w:left="1797" w:firstLine="3234"/>
      </w:pPr>
      <w:rPr>
        <w:rFonts w:ascii="Arial" w:eastAsia="Arial" w:hAnsi="Arial" w:cs="Arial"/>
        <w:vertAlign w:val="baseline"/>
      </w:rPr>
    </w:lvl>
    <w:lvl w:ilvl="2">
      <w:start w:val="1"/>
      <w:numFmt w:val="bullet"/>
      <w:lvlText w:val="▪"/>
      <w:lvlJc w:val="left"/>
      <w:pPr>
        <w:ind w:left="2517" w:firstLine="4674"/>
      </w:pPr>
      <w:rPr>
        <w:rFonts w:ascii="Arial" w:eastAsia="Arial" w:hAnsi="Arial" w:cs="Arial"/>
        <w:vertAlign w:val="baseline"/>
      </w:rPr>
    </w:lvl>
    <w:lvl w:ilvl="3">
      <w:start w:val="1"/>
      <w:numFmt w:val="bullet"/>
      <w:lvlText w:val="●"/>
      <w:lvlJc w:val="left"/>
      <w:pPr>
        <w:ind w:left="3237" w:firstLine="6114"/>
      </w:pPr>
      <w:rPr>
        <w:rFonts w:ascii="Arial" w:eastAsia="Arial" w:hAnsi="Arial" w:cs="Arial"/>
        <w:vertAlign w:val="baseline"/>
      </w:rPr>
    </w:lvl>
    <w:lvl w:ilvl="4">
      <w:start w:val="1"/>
      <w:numFmt w:val="bullet"/>
      <w:lvlText w:val="o"/>
      <w:lvlJc w:val="left"/>
      <w:pPr>
        <w:ind w:left="3957" w:firstLine="7554"/>
      </w:pPr>
      <w:rPr>
        <w:rFonts w:ascii="Arial" w:eastAsia="Arial" w:hAnsi="Arial" w:cs="Arial"/>
        <w:vertAlign w:val="baseline"/>
      </w:rPr>
    </w:lvl>
    <w:lvl w:ilvl="5">
      <w:start w:val="1"/>
      <w:numFmt w:val="bullet"/>
      <w:lvlText w:val="▪"/>
      <w:lvlJc w:val="left"/>
      <w:pPr>
        <w:ind w:left="4677" w:firstLine="8994"/>
      </w:pPr>
      <w:rPr>
        <w:rFonts w:ascii="Arial" w:eastAsia="Arial" w:hAnsi="Arial" w:cs="Arial"/>
        <w:vertAlign w:val="baseline"/>
      </w:rPr>
    </w:lvl>
    <w:lvl w:ilvl="6">
      <w:start w:val="1"/>
      <w:numFmt w:val="bullet"/>
      <w:lvlText w:val="●"/>
      <w:lvlJc w:val="left"/>
      <w:pPr>
        <w:ind w:left="5397" w:firstLine="10434"/>
      </w:pPr>
      <w:rPr>
        <w:rFonts w:ascii="Arial" w:eastAsia="Arial" w:hAnsi="Arial" w:cs="Arial"/>
        <w:vertAlign w:val="baseline"/>
      </w:rPr>
    </w:lvl>
    <w:lvl w:ilvl="7">
      <w:start w:val="1"/>
      <w:numFmt w:val="bullet"/>
      <w:lvlText w:val="o"/>
      <w:lvlJc w:val="left"/>
      <w:pPr>
        <w:ind w:left="6117" w:firstLine="11874"/>
      </w:pPr>
      <w:rPr>
        <w:rFonts w:ascii="Arial" w:eastAsia="Arial" w:hAnsi="Arial" w:cs="Arial"/>
        <w:vertAlign w:val="baseline"/>
      </w:rPr>
    </w:lvl>
    <w:lvl w:ilvl="8">
      <w:start w:val="1"/>
      <w:numFmt w:val="bullet"/>
      <w:lvlText w:val="▪"/>
      <w:lvlJc w:val="left"/>
      <w:pPr>
        <w:ind w:left="6837" w:firstLine="13314"/>
      </w:pPr>
      <w:rPr>
        <w:rFonts w:ascii="Arial" w:eastAsia="Arial" w:hAnsi="Arial" w:cs="Arial"/>
        <w:vertAlign w:val="baseline"/>
      </w:rPr>
    </w:lvl>
  </w:abstractNum>
  <w:abstractNum w:abstractNumId="29">
    <w:nsid w:val="5F727428"/>
    <w:multiLevelType w:val="multilevel"/>
    <w:tmpl w:val="CD82AAFA"/>
    <w:lvl w:ilvl="0">
      <w:start w:val="1"/>
      <w:numFmt w:val="bullet"/>
      <w:lvlText w:val="○"/>
      <w:lvlJc w:val="left"/>
      <w:pPr>
        <w:ind w:left="1080" w:firstLine="180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60DF1F1F"/>
    <w:multiLevelType w:val="hybridMultilevel"/>
    <w:tmpl w:val="498252B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17A45EE"/>
    <w:multiLevelType w:val="multilevel"/>
    <w:tmpl w:val="DB82966A"/>
    <w:lvl w:ilvl="0">
      <w:start w:val="1"/>
      <w:numFmt w:val="lowerLetter"/>
      <w:lvlText w:val="%1)"/>
      <w:lvlJc w:val="left"/>
      <w:pPr>
        <w:ind w:left="1080" w:firstLine="180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636F6F41"/>
    <w:multiLevelType w:val="multilevel"/>
    <w:tmpl w:val="269232EE"/>
    <w:lvl w:ilvl="0">
      <w:start w:val="1"/>
      <w:numFmt w:val="bullet"/>
      <w:lvlText w:val="○"/>
      <w:lvlJc w:val="left"/>
      <w:pPr>
        <w:ind w:left="1080" w:firstLine="1800"/>
      </w:pPr>
      <w:rPr>
        <w:rFonts w:ascii="Arial" w:eastAsia="Arial" w:hAnsi="Arial" w:cs="Arial"/>
        <w:vertAlign w:val="baseline"/>
      </w:rPr>
    </w:lvl>
    <w:lvl w:ilvl="1">
      <w:start w:val="1"/>
      <w:numFmt w:val="bullet"/>
      <w:lvlText w:val="●"/>
      <w:lvlJc w:val="left"/>
      <w:pPr>
        <w:ind w:left="0" w:firstLine="0"/>
      </w:p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652C2899"/>
    <w:multiLevelType w:val="hybridMultilevel"/>
    <w:tmpl w:val="4E28E56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6F22D5F"/>
    <w:multiLevelType w:val="multilevel"/>
    <w:tmpl w:val="89585AD0"/>
    <w:lvl w:ilvl="0">
      <w:start w:val="1"/>
      <w:numFmt w:val="lowerLetter"/>
      <w:lvlText w:val="%1)"/>
      <w:lvlJc w:val="left"/>
      <w:pPr>
        <w:ind w:left="1794" w:firstLine="1080"/>
      </w:pPr>
      <w:rPr>
        <w:rFonts w:ascii="Arial" w:eastAsia="Arial" w:hAnsi="Arial" w:cs="Arial"/>
        <w:vertAlign w:val="baseline"/>
      </w:rPr>
    </w:lvl>
    <w:lvl w:ilvl="1">
      <w:start w:val="1"/>
      <w:numFmt w:val="lowerLetter"/>
      <w:lvlText w:val="%2."/>
      <w:lvlJc w:val="left"/>
      <w:pPr>
        <w:ind w:left="2514" w:firstLine="2520"/>
      </w:pPr>
      <w:rPr>
        <w:rFonts w:ascii="Arial" w:eastAsia="Arial" w:hAnsi="Arial" w:cs="Arial"/>
        <w:vertAlign w:val="baseline"/>
      </w:rPr>
    </w:lvl>
    <w:lvl w:ilvl="2">
      <w:start w:val="1"/>
      <w:numFmt w:val="lowerRoman"/>
      <w:lvlText w:val="%3."/>
      <w:lvlJc w:val="right"/>
      <w:pPr>
        <w:ind w:left="3234" w:firstLine="4140"/>
      </w:pPr>
      <w:rPr>
        <w:rFonts w:ascii="Arial" w:eastAsia="Arial" w:hAnsi="Arial" w:cs="Arial"/>
        <w:vertAlign w:val="baseline"/>
      </w:rPr>
    </w:lvl>
    <w:lvl w:ilvl="3">
      <w:start w:val="1"/>
      <w:numFmt w:val="decimal"/>
      <w:lvlText w:val="%4."/>
      <w:lvlJc w:val="left"/>
      <w:pPr>
        <w:ind w:left="3954" w:firstLine="5400"/>
      </w:pPr>
      <w:rPr>
        <w:rFonts w:ascii="Arial" w:eastAsia="Arial" w:hAnsi="Arial" w:cs="Arial"/>
        <w:vertAlign w:val="baseline"/>
      </w:rPr>
    </w:lvl>
    <w:lvl w:ilvl="4">
      <w:start w:val="1"/>
      <w:numFmt w:val="lowerLetter"/>
      <w:lvlText w:val="%5."/>
      <w:lvlJc w:val="left"/>
      <w:pPr>
        <w:ind w:left="4674" w:firstLine="6840"/>
      </w:pPr>
      <w:rPr>
        <w:rFonts w:ascii="Arial" w:eastAsia="Arial" w:hAnsi="Arial" w:cs="Arial"/>
        <w:vertAlign w:val="baseline"/>
      </w:rPr>
    </w:lvl>
    <w:lvl w:ilvl="5">
      <w:start w:val="1"/>
      <w:numFmt w:val="lowerRoman"/>
      <w:lvlText w:val="%6."/>
      <w:lvlJc w:val="right"/>
      <w:pPr>
        <w:ind w:left="5394" w:firstLine="8460"/>
      </w:pPr>
      <w:rPr>
        <w:rFonts w:ascii="Arial" w:eastAsia="Arial" w:hAnsi="Arial" w:cs="Arial"/>
        <w:vertAlign w:val="baseline"/>
      </w:rPr>
    </w:lvl>
    <w:lvl w:ilvl="6">
      <w:start w:val="1"/>
      <w:numFmt w:val="decimal"/>
      <w:lvlText w:val="%7."/>
      <w:lvlJc w:val="left"/>
      <w:pPr>
        <w:ind w:left="6114" w:firstLine="9720"/>
      </w:pPr>
      <w:rPr>
        <w:rFonts w:ascii="Arial" w:eastAsia="Arial" w:hAnsi="Arial" w:cs="Arial"/>
        <w:vertAlign w:val="baseline"/>
      </w:rPr>
    </w:lvl>
    <w:lvl w:ilvl="7">
      <w:start w:val="1"/>
      <w:numFmt w:val="lowerLetter"/>
      <w:lvlText w:val="%8."/>
      <w:lvlJc w:val="left"/>
      <w:pPr>
        <w:ind w:left="6834" w:firstLine="11160"/>
      </w:pPr>
      <w:rPr>
        <w:rFonts w:ascii="Arial" w:eastAsia="Arial" w:hAnsi="Arial" w:cs="Arial"/>
        <w:vertAlign w:val="baseline"/>
      </w:rPr>
    </w:lvl>
    <w:lvl w:ilvl="8">
      <w:start w:val="1"/>
      <w:numFmt w:val="lowerRoman"/>
      <w:lvlText w:val="%9."/>
      <w:lvlJc w:val="right"/>
      <w:pPr>
        <w:ind w:left="7554" w:firstLine="12780"/>
      </w:pPr>
      <w:rPr>
        <w:rFonts w:ascii="Arial" w:eastAsia="Arial" w:hAnsi="Arial" w:cs="Arial"/>
        <w:vertAlign w:val="baseline"/>
      </w:rPr>
    </w:lvl>
  </w:abstractNum>
  <w:abstractNum w:abstractNumId="35">
    <w:nsid w:val="675027A1"/>
    <w:multiLevelType w:val="multilevel"/>
    <w:tmpl w:val="59B01752"/>
    <w:lvl w:ilvl="0">
      <w:start w:val="1"/>
      <w:numFmt w:val="lowerLetter"/>
      <w:lvlText w:val="%1)"/>
      <w:lvlJc w:val="left"/>
      <w:pPr>
        <w:ind w:left="1494" w:firstLine="2628"/>
      </w:pPr>
      <w:rPr>
        <w:rFonts w:ascii="Arial" w:eastAsia="Calibri" w:hAnsi="Arial" w:cs="Arial"/>
        <w:vertAlign w:val="baseline"/>
      </w:rPr>
    </w:lvl>
    <w:lvl w:ilvl="1">
      <w:start w:val="1"/>
      <w:numFmt w:val="bullet"/>
      <w:lvlText w:val="o"/>
      <w:lvlJc w:val="left"/>
      <w:pPr>
        <w:ind w:left="2214" w:firstLine="4068"/>
      </w:pPr>
      <w:rPr>
        <w:rFonts w:ascii="Arial" w:eastAsia="Arial" w:hAnsi="Arial" w:cs="Arial"/>
        <w:vertAlign w:val="baseline"/>
      </w:rPr>
    </w:lvl>
    <w:lvl w:ilvl="2">
      <w:start w:val="1"/>
      <w:numFmt w:val="bullet"/>
      <w:lvlText w:val="▪"/>
      <w:lvlJc w:val="left"/>
      <w:pPr>
        <w:ind w:left="2934" w:firstLine="5508"/>
      </w:pPr>
      <w:rPr>
        <w:rFonts w:ascii="Arial" w:eastAsia="Arial" w:hAnsi="Arial" w:cs="Arial"/>
        <w:vertAlign w:val="baseline"/>
      </w:rPr>
    </w:lvl>
    <w:lvl w:ilvl="3">
      <w:start w:val="1"/>
      <w:numFmt w:val="bullet"/>
      <w:lvlText w:val="●"/>
      <w:lvlJc w:val="left"/>
      <w:pPr>
        <w:ind w:left="3654" w:firstLine="6948"/>
      </w:pPr>
      <w:rPr>
        <w:rFonts w:ascii="Arial" w:eastAsia="Arial" w:hAnsi="Arial" w:cs="Arial"/>
        <w:vertAlign w:val="baseline"/>
      </w:rPr>
    </w:lvl>
    <w:lvl w:ilvl="4">
      <w:start w:val="1"/>
      <w:numFmt w:val="bullet"/>
      <w:lvlText w:val="o"/>
      <w:lvlJc w:val="left"/>
      <w:pPr>
        <w:ind w:left="4374" w:firstLine="8388"/>
      </w:pPr>
      <w:rPr>
        <w:rFonts w:ascii="Arial" w:eastAsia="Arial" w:hAnsi="Arial" w:cs="Arial"/>
        <w:vertAlign w:val="baseline"/>
      </w:rPr>
    </w:lvl>
    <w:lvl w:ilvl="5">
      <w:start w:val="1"/>
      <w:numFmt w:val="bullet"/>
      <w:lvlText w:val="▪"/>
      <w:lvlJc w:val="left"/>
      <w:pPr>
        <w:ind w:left="5094" w:firstLine="9828"/>
      </w:pPr>
      <w:rPr>
        <w:rFonts w:ascii="Arial" w:eastAsia="Arial" w:hAnsi="Arial" w:cs="Arial"/>
        <w:vertAlign w:val="baseline"/>
      </w:rPr>
    </w:lvl>
    <w:lvl w:ilvl="6">
      <w:start w:val="1"/>
      <w:numFmt w:val="bullet"/>
      <w:lvlText w:val="●"/>
      <w:lvlJc w:val="left"/>
      <w:pPr>
        <w:ind w:left="5814" w:firstLine="11268"/>
      </w:pPr>
      <w:rPr>
        <w:rFonts w:ascii="Arial" w:eastAsia="Arial" w:hAnsi="Arial" w:cs="Arial"/>
        <w:vertAlign w:val="baseline"/>
      </w:rPr>
    </w:lvl>
    <w:lvl w:ilvl="7">
      <w:start w:val="1"/>
      <w:numFmt w:val="bullet"/>
      <w:lvlText w:val="o"/>
      <w:lvlJc w:val="left"/>
      <w:pPr>
        <w:ind w:left="6534" w:firstLine="12708"/>
      </w:pPr>
      <w:rPr>
        <w:rFonts w:ascii="Arial" w:eastAsia="Arial" w:hAnsi="Arial" w:cs="Arial"/>
        <w:vertAlign w:val="baseline"/>
      </w:rPr>
    </w:lvl>
    <w:lvl w:ilvl="8">
      <w:start w:val="1"/>
      <w:numFmt w:val="bullet"/>
      <w:lvlText w:val="▪"/>
      <w:lvlJc w:val="left"/>
      <w:pPr>
        <w:ind w:left="7254" w:firstLine="14148"/>
      </w:pPr>
      <w:rPr>
        <w:rFonts w:ascii="Arial" w:eastAsia="Arial" w:hAnsi="Arial" w:cs="Arial"/>
        <w:vertAlign w:val="baseline"/>
      </w:rPr>
    </w:lvl>
  </w:abstractNum>
  <w:abstractNum w:abstractNumId="36">
    <w:nsid w:val="67C53502"/>
    <w:multiLevelType w:val="multilevel"/>
    <w:tmpl w:val="B9FEC2B2"/>
    <w:lvl w:ilvl="0">
      <w:start w:val="1"/>
      <w:numFmt w:val="bullet"/>
      <w:lvlText w:val="●"/>
      <w:lvlJc w:val="left"/>
      <w:pPr>
        <w:ind w:left="1365" w:firstLine="1005"/>
      </w:pPr>
      <w:rPr>
        <w:rFonts w:ascii="Arial" w:eastAsia="Arial" w:hAnsi="Arial" w:cs="Arial"/>
        <w:vertAlign w:val="baseline"/>
      </w:rPr>
    </w:lvl>
    <w:lvl w:ilvl="1">
      <w:start w:val="1"/>
      <w:numFmt w:val="bullet"/>
      <w:lvlText w:val="o"/>
      <w:lvlJc w:val="left"/>
      <w:pPr>
        <w:ind w:left="2085" w:firstLine="1725"/>
      </w:pPr>
      <w:rPr>
        <w:rFonts w:ascii="Arial" w:eastAsia="Arial" w:hAnsi="Arial" w:cs="Arial"/>
        <w:vertAlign w:val="baseline"/>
      </w:rPr>
    </w:lvl>
    <w:lvl w:ilvl="2">
      <w:start w:val="1"/>
      <w:numFmt w:val="bullet"/>
      <w:lvlText w:val="▪"/>
      <w:lvlJc w:val="left"/>
      <w:pPr>
        <w:ind w:left="2805" w:firstLine="2445"/>
      </w:pPr>
      <w:rPr>
        <w:rFonts w:ascii="Arial" w:eastAsia="Arial" w:hAnsi="Arial" w:cs="Arial"/>
        <w:vertAlign w:val="baseline"/>
      </w:rPr>
    </w:lvl>
    <w:lvl w:ilvl="3">
      <w:start w:val="1"/>
      <w:numFmt w:val="bullet"/>
      <w:lvlText w:val="●"/>
      <w:lvlJc w:val="left"/>
      <w:pPr>
        <w:ind w:left="3525" w:firstLine="3165"/>
      </w:pPr>
      <w:rPr>
        <w:rFonts w:ascii="Arial" w:eastAsia="Arial" w:hAnsi="Arial" w:cs="Arial"/>
        <w:vertAlign w:val="baseline"/>
      </w:rPr>
    </w:lvl>
    <w:lvl w:ilvl="4">
      <w:start w:val="1"/>
      <w:numFmt w:val="bullet"/>
      <w:lvlText w:val="o"/>
      <w:lvlJc w:val="left"/>
      <w:pPr>
        <w:ind w:left="4245" w:firstLine="3885"/>
      </w:pPr>
      <w:rPr>
        <w:rFonts w:ascii="Arial" w:eastAsia="Arial" w:hAnsi="Arial" w:cs="Arial"/>
        <w:vertAlign w:val="baseline"/>
      </w:rPr>
    </w:lvl>
    <w:lvl w:ilvl="5">
      <w:start w:val="1"/>
      <w:numFmt w:val="bullet"/>
      <w:lvlText w:val="▪"/>
      <w:lvlJc w:val="left"/>
      <w:pPr>
        <w:ind w:left="4965" w:firstLine="4605"/>
      </w:pPr>
      <w:rPr>
        <w:rFonts w:ascii="Arial" w:eastAsia="Arial" w:hAnsi="Arial" w:cs="Arial"/>
        <w:vertAlign w:val="baseline"/>
      </w:rPr>
    </w:lvl>
    <w:lvl w:ilvl="6">
      <w:start w:val="1"/>
      <w:numFmt w:val="bullet"/>
      <w:lvlText w:val="●"/>
      <w:lvlJc w:val="left"/>
      <w:pPr>
        <w:ind w:left="5685" w:firstLine="5325"/>
      </w:pPr>
      <w:rPr>
        <w:rFonts w:ascii="Arial" w:eastAsia="Arial" w:hAnsi="Arial" w:cs="Arial"/>
        <w:vertAlign w:val="baseline"/>
      </w:rPr>
    </w:lvl>
    <w:lvl w:ilvl="7">
      <w:start w:val="1"/>
      <w:numFmt w:val="bullet"/>
      <w:lvlText w:val="o"/>
      <w:lvlJc w:val="left"/>
      <w:pPr>
        <w:ind w:left="6405" w:firstLine="6045"/>
      </w:pPr>
      <w:rPr>
        <w:rFonts w:ascii="Arial" w:eastAsia="Arial" w:hAnsi="Arial" w:cs="Arial"/>
        <w:vertAlign w:val="baseline"/>
      </w:rPr>
    </w:lvl>
    <w:lvl w:ilvl="8">
      <w:start w:val="1"/>
      <w:numFmt w:val="bullet"/>
      <w:lvlText w:val="▪"/>
      <w:lvlJc w:val="left"/>
      <w:pPr>
        <w:ind w:left="7125" w:firstLine="6765"/>
      </w:pPr>
      <w:rPr>
        <w:rFonts w:ascii="Arial" w:eastAsia="Arial" w:hAnsi="Arial" w:cs="Arial"/>
        <w:vertAlign w:val="baseline"/>
      </w:rPr>
    </w:lvl>
  </w:abstractNum>
  <w:abstractNum w:abstractNumId="37">
    <w:nsid w:val="73B66803"/>
    <w:multiLevelType w:val="multilevel"/>
    <w:tmpl w:val="EF6EF326"/>
    <w:lvl w:ilvl="0">
      <w:start w:val="1"/>
      <w:numFmt w:val="bullet"/>
      <w:lvlText w:val="●"/>
      <w:lvlJc w:val="left"/>
      <w:pPr>
        <w:ind w:left="1440" w:firstLine="2520"/>
      </w:pPr>
      <w:rPr>
        <w:rFonts w:ascii="Arial" w:eastAsia="Arial" w:hAnsi="Arial" w:cs="Arial"/>
        <w:vertAlign w:val="baseline"/>
      </w:rPr>
    </w:lvl>
    <w:lvl w:ilvl="1">
      <w:start w:val="1"/>
      <w:numFmt w:val="bullet"/>
      <w:lvlText w:val="o"/>
      <w:lvlJc w:val="left"/>
      <w:pPr>
        <w:ind w:left="2160" w:firstLine="3960"/>
      </w:pPr>
      <w:rPr>
        <w:rFonts w:ascii="Arial" w:eastAsia="Arial" w:hAnsi="Arial" w:cs="Arial"/>
        <w:vertAlign w:val="baseline"/>
      </w:rPr>
    </w:lvl>
    <w:lvl w:ilvl="2">
      <w:start w:val="1"/>
      <w:numFmt w:val="bullet"/>
      <w:lvlText w:val="▪"/>
      <w:lvlJc w:val="left"/>
      <w:pPr>
        <w:ind w:left="2880" w:firstLine="5400"/>
      </w:pPr>
      <w:rPr>
        <w:rFonts w:ascii="Arial" w:eastAsia="Arial" w:hAnsi="Arial" w:cs="Arial"/>
        <w:vertAlign w:val="baseline"/>
      </w:rPr>
    </w:lvl>
    <w:lvl w:ilvl="3">
      <w:start w:val="1"/>
      <w:numFmt w:val="bullet"/>
      <w:lvlText w:val="●"/>
      <w:lvlJc w:val="left"/>
      <w:pPr>
        <w:ind w:left="3600" w:firstLine="6840"/>
      </w:pPr>
      <w:rPr>
        <w:rFonts w:ascii="Arial" w:eastAsia="Arial" w:hAnsi="Arial" w:cs="Arial"/>
        <w:vertAlign w:val="baseline"/>
      </w:rPr>
    </w:lvl>
    <w:lvl w:ilvl="4">
      <w:start w:val="1"/>
      <w:numFmt w:val="bullet"/>
      <w:lvlText w:val="o"/>
      <w:lvlJc w:val="left"/>
      <w:pPr>
        <w:ind w:left="4320" w:firstLine="8280"/>
      </w:pPr>
      <w:rPr>
        <w:rFonts w:ascii="Arial" w:eastAsia="Arial" w:hAnsi="Arial" w:cs="Arial"/>
        <w:vertAlign w:val="baseline"/>
      </w:rPr>
    </w:lvl>
    <w:lvl w:ilvl="5">
      <w:start w:val="1"/>
      <w:numFmt w:val="bullet"/>
      <w:lvlText w:val="▪"/>
      <w:lvlJc w:val="left"/>
      <w:pPr>
        <w:ind w:left="5040" w:firstLine="9720"/>
      </w:pPr>
      <w:rPr>
        <w:rFonts w:ascii="Arial" w:eastAsia="Arial" w:hAnsi="Arial" w:cs="Arial"/>
        <w:vertAlign w:val="baseline"/>
      </w:rPr>
    </w:lvl>
    <w:lvl w:ilvl="6">
      <w:start w:val="1"/>
      <w:numFmt w:val="bullet"/>
      <w:lvlText w:val="●"/>
      <w:lvlJc w:val="left"/>
      <w:pPr>
        <w:ind w:left="5760" w:firstLine="11160"/>
      </w:pPr>
      <w:rPr>
        <w:rFonts w:ascii="Arial" w:eastAsia="Arial" w:hAnsi="Arial" w:cs="Arial"/>
        <w:vertAlign w:val="baseline"/>
      </w:rPr>
    </w:lvl>
    <w:lvl w:ilvl="7">
      <w:start w:val="1"/>
      <w:numFmt w:val="bullet"/>
      <w:lvlText w:val="o"/>
      <w:lvlJc w:val="left"/>
      <w:pPr>
        <w:ind w:left="6480" w:firstLine="12600"/>
      </w:pPr>
      <w:rPr>
        <w:rFonts w:ascii="Arial" w:eastAsia="Arial" w:hAnsi="Arial" w:cs="Arial"/>
        <w:vertAlign w:val="baseline"/>
      </w:rPr>
    </w:lvl>
    <w:lvl w:ilvl="8">
      <w:start w:val="1"/>
      <w:numFmt w:val="bullet"/>
      <w:lvlText w:val="▪"/>
      <w:lvlJc w:val="left"/>
      <w:pPr>
        <w:ind w:left="7200" w:firstLine="14040"/>
      </w:pPr>
      <w:rPr>
        <w:rFonts w:ascii="Arial" w:eastAsia="Arial" w:hAnsi="Arial" w:cs="Arial"/>
        <w:vertAlign w:val="baseline"/>
      </w:rPr>
    </w:lvl>
  </w:abstractNum>
  <w:abstractNum w:abstractNumId="38">
    <w:nsid w:val="771E1DA2"/>
    <w:multiLevelType w:val="multilevel"/>
    <w:tmpl w:val="F7E81EFA"/>
    <w:lvl w:ilvl="0">
      <w:start w:val="1"/>
      <w:numFmt w:val="bullet"/>
      <w:lvlText w:val=""/>
      <w:lvlJc w:val="left"/>
      <w:pPr>
        <w:ind w:left="1080" w:firstLine="1800"/>
      </w:pPr>
      <w:rPr>
        <w:rFonts w:ascii="Symbol" w:hAnsi="Symbol" w:hint="default"/>
        <w:vertAlign w:val="baseline"/>
      </w:rPr>
    </w:lvl>
    <w:lvl w:ilvl="1">
      <w:start w:val="1"/>
      <w:numFmt w:val="bullet"/>
      <w:lvlText w:val="●"/>
      <w:lvlJc w:val="left"/>
      <w:pPr>
        <w:ind w:left="0" w:firstLine="0"/>
      </w:p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7DD34952"/>
    <w:multiLevelType w:val="hybridMultilevel"/>
    <w:tmpl w:val="2AAA28D6"/>
    <w:lvl w:ilvl="0" w:tplc="5ED6C09A">
      <w:start w:val="11"/>
      <w:numFmt w:val="bullet"/>
      <w:lvlText w:val="-"/>
      <w:lvlJc w:val="left"/>
      <w:pPr>
        <w:ind w:left="2160" w:hanging="360"/>
      </w:pPr>
      <w:rPr>
        <w:rFonts w:ascii="Arial" w:eastAsia="Times New Roman" w:hAnsi="Arial" w:cs="Aria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0">
    <w:nsid w:val="7F3726CE"/>
    <w:multiLevelType w:val="hybridMultilevel"/>
    <w:tmpl w:val="F33865F4"/>
    <w:lvl w:ilvl="0" w:tplc="041A0001">
      <w:start w:val="1"/>
      <w:numFmt w:val="bullet"/>
      <w:lvlText w:val=""/>
      <w:lvlJc w:val="left"/>
      <w:pPr>
        <w:ind w:left="1637" w:hanging="360"/>
      </w:pPr>
      <w:rPr>
        <w:rFonts w:ascii="Symbol" w:hAnsi="Symbol" w:hint="default"/>
      </w:rPr>
    </w:lvl>
    <w:lvl w:ilvl="1" w:tplc="041A0003">
      <w:start w:val="1"/>
      <w:numFmt w:val="bullet"/>
      <w:lvlText w:val="o"/>
      <w:lvlJc w:val="left"/>
      <w:pPr>
        <w:ind w:left="2357" w:hanging="360"/>
      </w:pPr>
      <w:rPr>
        <w:rFonts w:ascii="Courier New" w:hAnsi="Courier New" w:cs="Courier New" w:hint="default"/>
      </w:rPr>
    </w:lvl>
    <w:lvl w:ilvl="2" w:tplc="041A0005">
      <w:start w:val="1"/>
      <w:numFmt w:val="bullet"/>
      <w:lvlText w:val=""/>
      <w:lvlJc w:val="left"/>
      <w:pPr>
        <w:ind w:left="3077" w:hanging="360"/>
      </w:pPr>
      <w:rPr>
        <w:rFonts w:ascii="Wingdings" w:hAnsi="Wingdings" w:hint="default"/>
      </w:rPr>
    </w:lvl>
    <w:lvl w:ilvl="3" w:tplc="041A0001">
      <w:start w:val="1"/>
      <w:numFmt w:val="bullet"/>
      <w:lvlText w:val=""/>
      <w:lvlJc w:val="left"/>
      <w:pPr>
        <w:ind w:left="3797" w:hanging="360"/>
      </w:pPr>
      <w:rPr>
        <w:rFonts w:ascii="Symbol" w:hAnsi="Symbol" w:hint="default"/>
      </w:rPr>
    </w:lvl>
    <w:lvl w:ilvl="4" w:tplc="041A0003">
      <w:start w:val="1"/>
      <w:numFmt w:val="bullet"/>
      <w:lvlText w:val="o"/>
      <w:lvlJc w:val="left"/>
      <w:pPr>
        <w:ind w:left="4517" w:hanging="360"/>
      </w:pPr>
      <w:rPr>
        <w:rFonts w:ascii="Courier New" w:hAnsi="Courier New" w:cs="Courier New" w:hint="default"/>
      </w:rPr>
    </w:lvl>
    <w:lvl w:ilvl="5" w:tplc="041A0005">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num w:numId="1">
    <w:abstractNumId w:val="15"/>
  </w:num>
  <w:num w:numId="2">
    <w:abstractNumId w:val="34"/>
  </w:num>
  <w:num w:numId="3">
    <w:abstractNumId w:val="3"/>
  </w:num>
  <w:num w:numId="4">
    <w:abstractNumId w:val="19"/>
  </w:num>
  <w:num w:numId="5">
    <w:abstractNumId w:val="11"/>
  </w:num>
  <w:num w:numId="6">
    <w:abstractNumId w:val="9"/>
  </w:num>
  <w:num w:numId="7">
    <w:abstractNumId w:val="35"/>
  </w:num>
  <w:num w:numId="8">
    <w:abstractNumId w:val="25"/>
  </w:num>
  <w:num w:numId="9">
    <w:abstractNumId w:val="10"/>
  </w:num>
  <w:num w:numId="10">
    <w:abstractNumId w:val="29"/>
  </w:num>
  <w:num w:numId="11">
    <w:abstractNumId w:val="27"/>
  </w:num>
  <w:num w:numId="12">
    <w:abstractNumId w:val="37"/>
  </w:num>
  <w:num w:numId="13">
    <w:abstractNumId w:val="26"/>
  </w:num>
  <w:num w:numId="14">
    <w:abstractNumId w:val="31"/>
  </w:num>
  <w:num w:numId="15">
    <w:abstractNumId w:val="32"/>
  </w:num>
  <w:num w:numId="16">
    <w:abstractNumId w:val="28"/>
  </w:num>
  <w:num w:numId="17">
    <w:abstractNumId w:val="2"/>
  </w:num>
  <w:num w:numId="18">
    <w:abstractNumId w:val="18"/>
  </w:num>
  <w:num w:numId="19">
    <w:abstractNumId w:val="0"/>
  </w:num>
  <w:num w:numId="20">
    <w:abstractNumId w:val="14"/>
  </w:num>
  <w:num w:numId="21">
    <w:abstractNumId w:val="13"/>
  </w:num>
  <w:num w:numId="22">
    <w:abstractNumId w:val="4"/>
  </w:num>
  <w:num w:numId="23">
    <w:abstractNumId w:val="7"/>
  </w:num>
  <w:num w:numId="24">
    <w:abstractNumId w:val="20"/>
  </w:num>
  <w:num w:numId="25">
    <w:abstractNumId w:val="40"/>
  </w:num>
  <w:num w:numId="26">
    <w:abstractNumId w:val="39"/>
  </w:num>
  <w:num w:numId="27">
    <w:abstractNumId w:val="30"/>
  </w:num>
  <w:num w:numId="28">
    <w:abstractNumId w:val="33"/>
  </w:num>
  <w:num w:numId="29">
    <w:abstractNumId w:val="8"/>
  </w:num>
  <w:num w:numId="30">
    <w:abstractNumId w:val="24"/>
  </w:num>
  <w:num w:numId="31">
    <w:abstractNumId w:val="1"/>
  </w:num>
  <w:num w:numId="32">
    <w:abstractNumId w:val="36"/>
  </w:num>
  <w:num w:numId="33">
    <w:abstractNumId w:val="5"/>
  </w:num>
  <w:num w:numId="34">
    <w:abstractNumId w:val="12"/>
  </w:num>
  <w:num w:numId="35">
    <w:abstractNumId w:val="38"/>
  </w:num>
  <w:num w:numId="36">
    <w:abstractNumId w:val="22"/>
  </w:num>
  <w:num w:numId="37">
    <w:abstractNumId w:val="16"/>
  </w:num>
  <w:num w:numId="38">
    <w:abstractNumId w:val="6"/>
  </w:num>
  <w:num w:numId="39">
    <w:abstractNumId w:val="23"/>
  </w:num>
  <w:num w:numId="40">
    <w:abstractNumId w:val="17"/>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hdrShapeDefaults>
    <o:shapedefaults v:ext="edit" spidmax="17410"/>
  </w:hdrShapeDefaults>
  <w:footnotePr>
    <w:footnote w:id="-1"/>
    <w:footnote w:id="0"/>
  </w:footnotePr>
  <w:endnotePr>
    <w:endnote w:id="-1"/>
    <w:endnote w:id="0"/>
  </w:endnotePr>
  <w:compat>
    <w:useFELayout/>
  </w:compat>
  <w:rsids>
    <w:rsidRoot w:val="00C436B3"/>
    <w:rsid w:val="000111FF"/>
    <w:rsid w:val="00020EDF"/>
    <w:rsid w:val="000613A6"/>
    <w:rsid w:val="00074987"/>
    <w:rsid w:val="00096E24"/>
    <w:rsid w:val="000A4083"/>
    <w:rsid w:val="000A6BBE"/>
    <w:rsid w:val="000B5709"/>
    <w:rsid w:val="000C56F7"/>
    <w:rsid w:val="000E1FEB"/>
    <w:rsid w:val="000F6656"/>
    <w:rsid w:val="00101149"/>
    <w:rsid w:val="00101F91"/>
    <w:rsid w:val="00111E7F"/>
    <w:rsid w:val="001660BB"/>
    <w:rsid w:val="00190013"/>
    <w:rsid w:val="001C1E11"/>
    <w:rsid w:val="002174D7"/>
    <w:rsid w:val="002561A2"/>
    <w:rsid w:val="00267E2A"/>
    <w:rsid w:val="002A3946"/>
    <w:rsid w:val="002A7400"/>
    <w:rsid w:val="002E414D"/>
    <w:rsid w:val="00314FD2"/>
    <w:rsid w:val="00325684"/>
    <w:rsid w:val="003301C7"/>
    <w:rsid w:val="003349DA"/>
    <w:rsid w:val="00355231"/>
    <w:rsid w:val="003579C3"/>
    <w:rsid w:val="00364AB2"/>
    <w:rsid w:val="0037061C"/>
    <w:rsid w:val="00371F6D"/>
    <w:rsid w:val="003A6C10"/>
    <w:rsid w:val="003C5C0D"/>
    <w:rsid w:val="003D3FC0"/>
    <w:rsid w:val="003D594F"/>
    <w:rsid w:val="00405DE7"/>
    <w:rsid w:val="00435EA6"/>
    <w:rsid w:val="00436474"/>
    <w:rsid w:val="00475C89"/>
    <w:rsid w:val="00480EC4"/>
    <w:rsid w:val="00482B72"/>
    <w:rsid w:val="00495A3E"/>
    <w:rsid w:val="004D30EF"/>
    <w:rsid w:val="004E245C"/>
    <w:rsid w:val="004F1637"/>
    <w:rsid w:val="004F54D7"/>
    <w:rsid w:val="0051447A"/>
    <w:rsid w:val="00520491"/>
    <w:rsid w:val="005312EB"/>
    <w:rsid w:val="005375A9"/>
    <w:rsid w:val="00546403"/>
    <w:rsid w:val="0055339E"/>
    <w:rsid w:val="00563BE9"/>
    <w:rsid w:val="00591C64"/>
    <w:rsid w:val="005B00F1"/>
    <w:rsid w:val="005C6DA9"/>
    <w:rsid w:val="005E53E6"/>
    <w:rsid w:val="0060635E"/>
    <w:rsid w:val="00607F84"/>
    <w:rsid w:val="00610DFC"/>
    <w:rsid w:val="006155D3"/>
    <w:rsid w:val="00616E4F"/>
    <w:rsid w:val="00640EBD"/>
    <w:rsid w:val="00651F56"/>
    <w:rsid w:val="00663FFD"/>
    <w:rsid w:val="00671D9B"/>
    <w:rsid w:val="006A2A4A"/>
    <w:rsid w:val="006B5096"/>
    <w:rsid w:val="006D0D3F"/>
    <w:rsid w:val="006E485E"/>
    <w:rsid w:val="006F28BF"/>
    <w:rsid w:val="00710FF4"/>
    <w:rsid w:val="00723AF6"/>
    <w:rsid w:val="007267D4"/>
    <w:rsid w:val="00730304"/>
    <w:rsid w:val="00736021"/>
    <w:rsid w:val="007555E8"/>
    <w:rsid w:val="007562E6"/>
    <w:rsid w:val="00767E3B"/>
    <w:rsid w:val="00776F52"/>
    <w:rsid w:val="007A0662"/>
    <w:rsid w:val="007B1CB9"/>
    <w:rsid w:val="007B77FC"/>
    <w:rsid w:val="007F0F2C"/>
    <w:rsid w:val="00850BD2"/>
    <w:rsid w:val="008656AD"/>
    <w:rsid w:val="008823B9"/>
    <w:rsid w:val="00897927"/>
    <w:rsid w:val="008A093C"/>
    <w:rsid w:val="008A207E"/>
    <w:rsid w:val="008C2B5E"/>
    <w:rsid w:val="008E72B8"/>
    <w:rsid w:val="008F6859"/>
    <w:rsid w:val="00901140"/>
    <w:rsid w:val="00903112"/>
    <w:rsid w:val="00920E37"/>
    <w:rsid w:val="00923B6F"/>
    <w:rsid w:val="00925168"/>
    <w:rsid w:val="00941063"/>
    <w:rsid w:val="009440DB"/>
    <w:rsid w:val="009A06FB"/>
    <w:rsid w:val="009A252D"/>
    <w:rsid w:val="009E14B8"/>
    <w:rsid w:val="009E1E66"/>
    <w:rsid w:val="009F2768"/>
    <w:rsid w:val="00A062D7"/>
    <w:rsid w:val="00A201C7"/>
    <w:rsid w:val="00A22C44"/>
    <w:rsid w:val="00A354CE"/>
    <w:rsid w:val="00A37735"/>
    <w:rsid w:val="00A413C7"/>
    <w:rsid w:val="00A41D79"/>
    <w:rsid w:val="00A56001"/>
    <w:rsid w:val="00A613E8"/>
    <w:rsid w:val="00A73CE9"/>
    <w:rsid w:val="00A73F08"/>
    <w:rsid w:val="00A859BA"/>
    <w:rsid w:val="00AB13AE"/>
    <w:rsid w:val="00AC561B"/>
    <w:rsid w:val="00AD43EB"/>
    <w:rsid w:val="00AD4834"/>
    <w:rsid w:val="00AD4920"/>
    <w:rsid w:val="00B24D10"/>
    <w:rsid w:val="00B26A47"/>
    <w:rsid w:val="00B466DC"/>
    <w:rsid w:val="00B47872"/>
    <w:rsid w:val="00B51D8A"/>
    <w:rsid w:val="00B52829"/>
    <w:rsid w:val="00B70ED6"/>
    <w:rsid w:val="00B955D2"/>
    <w:rsid w:val="00BB25E0"/>
    <w:rsid w:val="00C27D6F"/>
    <w:rsid w:val="00C436B3"/>
    <w:rsid w:val="00C51E71"/>
    <w:rsid w:val="00C57591"/>
    <w:rsid w:val="00C604D6"/>
    <w:rsid w:val="00C67523"/>
    <w:rsid w:val="00C70DA1"/>
    <w:rsid w:val="00CD23F3"/>
    <w:rsid w:val="00D258F8"/>
    <w:rsid w:val="00D50B8C"/>
    <w:rsid w:val="00D5480B"/>
    <w:rsid w:val="00D61561"/>
    <w:rsid w:val="00D73CF5"/>
    <w:rsid w:val="00D75BD4"/>
    <w:rsid w:val="00DA5EFC"/>
    <w:rsid w:val="00DA6CF9"/>
    <w:rsid w:val="00DC0C67"/>
    <w:rsid w:val="00DD344A"/>
    <w:rsid w:val="00DF0B4A"/>
    <w:rsid w:val="00E03644"/>
    <w:rsid w:val="00E05BC8"/>
    <w:rsid w:val="00E11D4B"/>
    <w:rsid w:val="00E27A6A"/>
    <w:rsid w:val="00E71881"/>
    <w:rsid w:val="00E7228D"/>
    <w:rsid w:val="00E7374B"/>
    <w:rsid w:val="00E75F88"/>
    <w:rsid w:val="00E76A23"/>
    <w:rsid w:val="00E77B7E"/>
    <w:rsid w:val="00EB68E1"/>
    <w:rsid w:val="00EC1187"/>
    <w:rsid w:val="00ED2F7E"/>
    <w:rsid w:val="00ED3E0D"/>
    <w:rsid w:val="00EE4B02"/>
    <w:rsid w:val="00EF46CD"/>
    <w:rsid w:val="00F0483C"/>
    <w:rsid w:val="00F0591B"/>
    <w:rsid w:val="00F06A3C"/>
    <w:rsid w:val="00F11853"/>
    <w:rsid w:val="00F23DCB"/>
    <w:rsid w:val="00F26E47"/>
    <w:rsid w:val="00F40505"/>
    <w:rsid w:val="00F63550"/>
    <w:rsid w:val="00FC24F9"/>
    <w:rsid w:val="00FD7C1A"/>
    <w:rsid w:val="00FE1A78"/>
    <w:rsid w:val="00FF3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43EB"/>
    <w:pPr>
      <w:widowControl w:val="0"/>
    </w:pPr>
    <w:rPr>
      <w:rFonts w:ascii="Calibri" w:eastAsia="Calibri" w:hAnsi="Calibri" w:cs="Calibri"/>
      <w:color w:val="000000"/>
    </w:rPr>
  </w:style>
  <w:style w:type="paragraph" w:styleId="Heading1">
    <w:name w:val="heading 1"/>
    <w:basedOn w:val="Normal"/>
    <w:next w:val="Normal"/>
    <w:rsid w:val="00AD43EB"/>
    <w:pPr>
      <w:spacing w:before="480" w:after="120"/>
      <w:outlineLvl w:val="0"/>
    </w:pPr>
    <w:rPr>
      <w:b/>
      <w:sz w:val="48"/>
    </w:rPr>
  </w:style>
  <w:style w:type="paragraph" w:styleId="Heading2">
    <w:name w:val="heading 2"/>
    <w:basedOn w:val="Normal"/>
    <w:next w:val="Normal"/>
    <w:rsid w:val="00AD43EB"/>
    <w:pPr>
      <w:spacing w:before="360" w:after="80"/>
      <w:outlineLvl w:val="1"/>
    </w:pPr>
    <w:rPr>
      <w:b/>
      <w:sz w:val="36"/>
    </w:rPr>
  </w:style>
  <w:style w:type="paragraph" w:styleId="Heading3">
    <w:name w:val="heading 3"/>
    <w:basedOn w:val="Normal"/>
    <w:next w:val="Normal"/>
    <w:rsid w:val="00AD43EB"/>
    <w:pPr>
      <w:spacing w:before="280" w:after="80"/>
      <w:outlineLvl w:val="2"/>
    </w:pPr>
    <w:rPr>
      <w:b/>
      <w:sz w:val="28"/>
    </w:rPr>
  </w:style>
  <w:style w:type="paragraph" w:styleId="Heading4">
    <w:name w:val="heading 4"/>
    <w:basedOn w:val="Normal"/>
    <w:next w:val="Normal"/>
    <w:rsid w:val="00AD43EB"/>
    <w:pPr>
      <w:spacing w:before="240" w:after="40"/>
      <w:outlineLvl w:val="3"/>
    </w:pPr>
    <w:rPr>
      <w:b/>
      <w:sz w:val="24"/>
    </w:rPr>
  </w:style>
  <w:style w:type="paragraph" w:styleId="Heading5">
    <w:name w:val="heading 5"/>
    <w:basedOn w:val="Normal"/>
    <w:next w:val="Normal"/>
    <w:rsid w:val="00AD43EB"/>
    <w:pPr>
      <w:spacing w:before="220" w:after="40"/>
      <w:outlineLvl w:val="4"/>
    </w:pPr>
    <w:rPr>
      <w:b/>
    </w:rPr>
  </w:style>
  <w:style w:type="paragraph" w:styleId="Heading6">
    <w:name w:val="heading 6"/>
    <w:basedOn w:val="Normal"/>
    <w:next w:val="Normal"/>
    <w:rsid w:val="00AD43E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D43EB"/>
    <w:pPr>
      <w:spacing w:before="480" w:after="120"/>
    </w:pPr>
    <w:rPr>
      <w:b/>
      <w:sz w:val="72"/>
    </w:rPr>
  </w:style>
  <w:style w:type="paragraph" w:styleId="Subtitle">
    <w:name w:val="Subtitle"/>
    <w:basedOn w:val="Normal"/>
    <w:next w:val="Normal"/>
    <w:rsid w:val="00AD43EB"/>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F88"/>
    <w:rPr>
      <w:rFonts w:ascii="Tahoma" w:eastAsia="Calibri" w:hAnsi="Tahoma" w:cs="Tahoma"/>
      <w:color w:val="000000"/>
      <w:sz w:val="16"/>
      <w:szCs w:val="16"/>
    </w:rPr>
  </w:style>
  <w:style w:type="paragraph" w:styleId="ListParagraph">
    <w:name w:val="List Paragraph"/>
    <w:basedOn w:val="Normal"/>
    <w:uiPriority w:val="34"/>
    <w:qFormat/>
    <w:rsid w:val="003A6C10"/>
    <w:pPr>
      <w:widowControl/>
      <w:ind w:left="720"/>
      <w:contextualSpacing/>
    </w:pPr>
    <w:rPr>
      <w:rFonts w:asciiTheme="minorHAnsi" w:eastAsiaTheme="minorHAnsi" w:hAnsiTheme="minorHAnsi" w:cstheme="minorBidi"/>
      <w:color w:val="auto"/>
      <w:lang w:eastAsia="en-US"/>
    </w:rPr>
  </w:style>
  <w:style w:type="character" w:styleId="CommentReference">
    <w:name w:val="annotation reference"/>
    <w:basedOn w:val="DefaultParagraphFont"/>
    <w:uiPriority w:val="99"/>
    <w:semiHidden/>
    <w:unhideWhenUsed/>
    <w:rsid w:val="0051447A"/>
    <w:rPr>
      <w:sz w:val="16"/>
      <w:szCs w:val="16"/>
    </w:rPr>
  </w:style>
  <w:style w:type="paragraph" w:styleId="CommentText">
    <w:name w:val="annotation text"/>
    <w:basedOn w:val="Normal"/>
    <w:link w:val="CommentTextChar"/>
    <w:uiPriority w:val="99"/>
    <w:semiHidden/>
    <w:unhideWhenUsed/>
    <w:rsid w:val="0051447A"/>
    <w:pPr>
      <w:spacing w:line="240" w:lineRule="auto"/>
    </w:pPr>
    <w:rPr>
      <w:sz w:val="20"/>
      <w:szCs w:val="20"/>
    </w:rPr>
  </w:style>
  <w:style w:type="character" w:customStyle="1" w:styleId="CommentTextChar">
    <w:name w:val="Comment Text Char"/>
    <w:basedOn w:val="DefaultParagraphFont"/>
    <w:link w:val="CommentText"/>
    <w:uiPriority w:val="99"/>
    <w:semiHidden/>
    <w:rsid w:val="0051447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1447A"/>
    <w:rPr>
      <w:b/>
      <w:bCs/>
    </w:rPr>
  </w:style>
  <w:style w:type="character" w:customStyle="1" w:styleId="CommentSubjectChar">
    <w:name w:val="Comment Subject Char"/>
    <w:basedOn w:val="CommentTextChar"/>
    <w:link w:val="CommentSubject"/>
    <w:uiPriority w:val="99"/>
    <w:semiHidden/>
    <w:rsid w:val="0051447A"/>
    <w:rPr>
      <w:rFonts w:ascii="Calibri" w:eastAsia="Calibri" w:hAnsi="Calibri" w:cs="Calibri"/>
      <w:b/>
      <w:bCs/>
      <w:color w:val="000000"/>
      <w:sz w:val="20"/>
      <w:szCs w:val="20"/>
    </w:rPr>
  </w:style>
  <w:style w:type="paragraph" w:styleId="Header">
    <w:name w:val="header"/>
    <w:basedOn w:val="Normal"/>
    <w:link w:val="HeaderChar"/>
    <w:uiPriority w:val="99"/>
    <w:unhideWhenUsed/>
    <w:rsid w:val="00FE1A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A78"/>
    <w:rPr>
      <w:rFonts w:ascii="Calibri" w:eastAsia="Calibri" w:hAnsi="Calibri" w:cs="Calibri"/>
      <w:color w:val="000000"/>
    </w:rPr>
  </w:style>
  <w:style w:type="paragraph" w:styleId="Footer">
    <w:name w:val="footer"/>
    <w:basedOn w:val="Normal"/>
    <w:link w:val="FooterChar"/>
    <w:uiPriority w:val="99"/>
    <w:unhideWhenUsed/>
    <w:rsid w:val="00FE1A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1A78"/>
    <w:rPr>
      <w:rFonts w:ascii="Calibri" w:eastAsia="Calibri" w:hAnsi="Calibri" w:cs="Calibri"/>
      <w:color w:val="000000"/>
    </w:rPr>
  </w:style>
  <w:style w:type="character" w:customStyle="1" w:styleId="Bodytext">
    <w:name w:val="Body text_"/>
    <w:basedOn w:val="DefaultParagraphFont"/>
    <w:link w:val="Tijeloteksta1"/>
    <w:rsid w:val="00A354CE"/>
    <w:rPr>
      <w:rFonts w:ascii="Arial" w:eastAsia="Arial" w:hAnsi="Arial" w:cs="Arial"/>
      <w:sz w:val="20"/>
      <w:szCs w:val="20"/>
      <w:shd w:val="clear" w:color="auto" w:fill="FFFFFF"/>
    </w:rPr>
  </w:style>
  <w:style w:type="paragraph" w:customStyle="1" w:styleId="Tijeloteksta1">
    <w:name w:val="Tijelo teksta1"/>
    <w:basedOn w:val="Normal"/>
    <w:link w:val="Bodytext"/>
    <w:rsid w:val="00A354CE"/>
    <w:pPr>
      <w:shd w:val="clear" w:color="auto" w:fill="FFFFFF"/>
      <w:spacing w:after="480" w:line="288" w:lineRule="exact"/>
      <w:ind w:hanging="360"/>
      <w:jc w:val="both"/>
    </w:pPr>
    <w:rPr>
      <w:rFonts w:ascii="Arial" w:eastAsia="Arial" w:hAnsi="Arial" w:cs="Arial"/>
      <w:color w:val="auto"/>
      <w:sz w:val="20"/>
      <w:szCs w:val="20"/>
    </w:rPr>
  </w:style>
  <w:style w:type="character" w:styleId="Hyperlink">
    <w:name w:val="Hyperlink"/>
    <w:basedOn w:val="DefaultParagraphFont"/>
    <w:uiPriority w:val="99"/>
    <w:unhideWhenUsed/>
    <w:rsid w:val="001C1E11"/>
    <w:rPr>
      <w:color w:val="0000FF" w:themeColor="hyperlink"/>
      <w:u w:val="single"/>
    </w:rPr>
  </w:style>
  <w:style w:type="table" w:styleId="TableGrid">
    <w:name w:val="Table Grid"/>
    <w:basedOn w:val="TableNormal"/>
    <w:uiPriority w:val="59"/>
    <w:rsid w:val="00A377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Naslov1">
    <w:name w:val="heading 1"/>
    <w:basedOn w:val="Normal"/>
    <w:next w:val="Normal"/>
    <w:pPr>
      <w:spacing w:before="480" w:after="120"/>
      <w:outlineLvl w:val="0"/>
    </w:pPr>
    <w:rPr>
      <w:b/>
      <w:sz w:val="48"/>
    </w:rPr>
  </w:style>
  <w:style w:type="paragraph" w:styleId="Naslov2">
    <w:name w:val="heading 2"/>
    <w:basedOn w:val="Normal"/>
    <w:next w:val="Normal"/>
    <w:pPr>
      <w:spacing w:before="360" w:after="80"/>
      <w:outlineLvl w:val="1"/>
    </w:pPr>
    <w:rPr>
      <w:b/>
      <w:sz w:val="36"/>
    </w:rPr>
  </w:style>
  <w:style w:type="paragraph" w:styleId="Naslov3">
    <w:name w:val="heading 3"/>
    <w:basedOn w:val="Normal"/>
    <w:next w:val="Normal"/>
    <w:pPr>
      <w:spacing w:before="280" w:after="80"/>
      <w:outlineLvl w:val="2"/>
    </w:pPr>
    <w:rPr>
      <w:b/>
      <w:sz w:val="28"/>
    </w:rPr>
  </w:style>
  <w:style w:type="paragraph" w:styleId="Naslov4">
    <w:name w:val="heading 4"/>
    <w:basedOn w:val="Normal"/>
    <w:next w:val="Normal"/>
    <w:pPr>
      <w:spacing w:before="240" w:after="40"/>
      <w:outlineLvl w:val="3"/>
    </w:pPr>
    <w:rPr>
      <w:b/>
      <w:sz w:val="24"/>
    </w:rPr>
  </w:style>
  <w:style w:type="paragraph" w:styleId="Naslov5">
    <w:name w:val="heading 5"/>
    <w:basedOn w:val="Normal"/>
    <w:next w:val="Normal"/>
    <w:pPr>
      <w:spacing w:before="220" w:after="40"/>
      <w:outlineLvl w:val="4"/>
    </w:pPr>
    <w:rPr>
      <w:b/>
    </w:rPr>
  </w:style>
  <w:style w:type="paragraph" w:styleId="Naslov6">
    <w:name w:val="heading 6"/>
    <w:basedOn w:val="Normal"/>
    <w:next w:val="Normal"/>
    <w:pPr>
      <w:spacing w:before="200" w:after="40"/>
      <w:outlineLvl w:val="5"/>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pPr>
      <w:spacing w:before="480" w:after="120"/>
    </w:pPr>
    <w:rPr>
      <w:b/>
      <w:sz w:val="72"/>
    </w:rPr>
  </w:style>
  <w:style w:type="paragraph" w:styleId="Podnaslov">
    <w:name w:val="Subtitle"/>
    <w:basedOn w:val="Normal"/>
    <w:next w:val="Normal"/>
    <w:pPr>
      <w:spacing w:before="360" w:after="80"/>
    </w:pPr>
    <w:rPr>
      <w:rFonts w:ascii="Georgia" w:eastAsia="Georgia" w:hAnsi="Georgia" w:cs="Georgia"/>
      <w:i/>
      <w:color w:val="666666"/>
      <w:sz w:val="48"/>
    </w:rPr>
  </w:style>
  <w:style w:type="paragraph" w:styleId="Tekstbalonia">
    <w:name w:val="Balloon Text"/>
    <w:basedOn w:val="Normal"/>
    <w:link w:val="TekstbaloniaChar"/>
    <w:uiPriority w:val="99"/>
    <w:semiHidden/>
    <w:unhideWhenUsed/>
    <w:rsid w:val="00E75F8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75F88"/>
    <w:rPr>
      <w:rFonts w:ascii="Tahoma" w:eastAsia="Calibri" w:hAnsi="Tahoma" w:cs="Tahoma"/>
      <w:color w:val="000000"/>
      <w:sz w:val="16"/>
      <w:szCs w:val="16"/>
    </w:rPr>
  </w:style>
  <w:style w:type="paragraph" w:styleId="Odlomakpopisa">
    <w:name w:val="List Paragraph"/>
    <w:basedOn w:val="Normal"/>
    <w:uiPriority w:val="34"/>
    <w:qFormat/>
    <w:rsid w:val="003A6C10"/>
    <w:pPr>
      <w:widowControl/>
      <w:ind w:left="720"/>
      <w:contextualSpacing/>
    </w:pPr>
    <w:rPr>
      <w:rFonts w:asciiTheme="minorHAnsi" w:eastAsiaTheme="minorHAnsi" w:hAnsiTheme="minorHAnsi" w:cstheme="minorBidi"/>
      <w:color w:val="auto"/>
      <w:lang w:eastAsia="en-US"/>
    </w:rPr>
  </w:style>
  <w:style w:type="character" w:styleId="Referencakomentara">
    <w:name w:val="annotation reference"/>
    <w:basedOn w:val="Zadanifontodlomka"/>
    <w:uiPriority w:val="99"/>
    <w:semiHidden/>
    <w:unhideWhenUsed/>
    <w:rsid w:val="0051447A"/>
    <w:rPr>
      <w:sz w:val="16"/>
      <w:szCs w:val="16"/>
    </w:rPr>
  </w:style>
  <w:style w:type="paragraph" w:styleId="Tekstkomentara">
    <w:name w:val="annotation text"/>
    <w:basedOn w:val="Normal"/>
    <w:link w:val="TekstkomentaraChar"/>
    <w:uiPriority w:val="99"/>
    <w:semiHidden/>
    <w:unhideWhenUsed/>
    <w:rsid w:val="0051447A"/>
    <w:pPr>
      <w:spacing w:line="240" w:lineRule="auto"/>
    </w:pPr>
    <w:rPr>
      <w:sz w:val="20"/>
      <w:szCs w:val="20"/>
    </w:rPr>
  </w:style>
  <w:style w:type="character" w:customStyle="1" w:styleId="TekstkomentaraChar">
    <w:name w:val="Tekst komentara Char"/>
    <w:basedOn w:val="Zadanifontodlomka"/>
    <w:link w:val="Tekstkomentara"/>
    <w:uiPriority w:val="99"/>
    <w:semiHidden/>
    <w:rsid w:val="0051447A"/>
    <w:rPr>
      <w:rFonts w:ascii="Calibri" w:eastAsia="Calibri" w:hAnsi="Calibri" w:cs="Calibri"/>
      <w:color w:val="000000"/>
      <w:sz w:val="20"/>
      <w:szCs w:val="20"/>
    </w:rPr>
  </w:style>
  <w:style w:type="paragraph" w:styleId="Predmetkomentara">
    <w:name w:val="annotation subject"/>
    <w:basedOn w:val="Tekstkomentara"/>
    <w:next w:val="Tekstkomentara"/>
    <w:link w:val="PredmetkomentaraChar"/>
    <w:uiPriority w:val="99"/>
    <w:semiHidden/>
    <w:unhideWhenUsed/>
    <w:rsid w:val="0051447A"/>
    <w:rPr>
      <w:b/>
      <w:bCs/>
    </w:rPr>
  </w:style>
  <w:style w:type="character" w:customStyle="1" w:styleId="PredmetkomentaraChar">
    <w:name w:val="Predmet komentara Char"/>
    <w:basedOn w:val="TekstkomentaraChar"/>
    <w:link w:val="Predmetkomentara"/>
    <w:uiPriority w:val="99"/>
    <w:semiHidden/>
    <w:rsid w:val="0051447A"/>
    <w:rPr>
      <w:rFonts w:ascii="Calibri" w:eastAsia="Calibri" w:hAnsi="Calibri" w:cs="Calibri"/>
      <w:b/>
      <w:bCs/>
      <w:color w:val="000000"/>
      <w:sz w:val="20"/>
      <w:szCs w:val="20"/>
    </w:rPr>
  </w:style>
  <w:style w:type="paragraph" w:styleId="Zaglavlje">
    <w:name w:val="header"/>
    <w:basedOn w:val="Normal"/>
    <w:link w:val="ZaglavljeChar"/>
    <w:uiPriority w:val="99"/>
    <w:unhideWhenUsed/>
    <w:rsid w:val="00FE1A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E1A78"/>
    <w:rPr>
      <w:rFonts w:ascii="Calibri" w:eastAsia="Calibri" w:hAnsi="Calibri" w:cs="Calibri"/>
      <w:color w:val="000000"/>
    </w:rPr>
  </w:style>
  <w:style w:type="paragraph" w:styleId="Podnoje">
    <w:name w:val="footer"/>
    <w:basedOn w:val="Normal"/>
    <w:link w:val="PodnojeChar"/>
    <w:uiPriority w:val="99"/>
    <w:unhideWhenUsed/>
    <w:rsid w:val="00FE1A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E1A78"/>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233659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ko-senjska.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C4455-69F1-4257-83D3-BBAA4EEF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5357</Words>
  <Characters>30537</Characters>
  <Application>Microsoft Office Word</Application>
  <DocSecurity>0</DocSecurity>
  <Lines>254</Lines>
  <Paragraphs>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Pravilnik_EnU.docx</vt:lpstr>
      <vt:lpstr>Pravilnik_EnU.docx</vt:lpstr>
    </vt:vector>
  </TitlesOfParts>
  <Company>Hewlett-Packard Company</Company>
  <LinksUpToDate>false</LinksUpToDate>
  <CharactersWithSpaces>35823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Pravilnik_EnU.docx</dc:title>
  <dc:creator>Goran Bobinac</dc:creator>
  <cp:lastModifiedBy>Ana Rukavina Stilinovic</cp:lastModifiedBy>
  <cp:revision>2</cp:revision>
  <cp:lastPrinted>2014-07-30T09:12:00Z</cp:lastPrinted>
  <dcterms:created xsi:type="dcterms:W3CDTF">2014-07-30T12:23:00Z</dcterms:created>
  <dcterms:modified xsi:type="dcterms:W3CDTF">2014-07-30T12:23:00Z</dcterms:modified>
</cp:coreProperties>
</file>